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3D" w:rsidRPr="003D1682" w:rsidRDefault="00E80ABA" w:rsidP="00601F3D">
      <w:pPr>
        <w:pStyle w:val="22"/>
        <w:widowControl w:val="0"/>
        <w:numPr>
          <w:ilvl w:val="1"/>
          <w:numId w:val="1"/>
        </w:numPr>
        <w:autoSpaceDN w:val="0"/>
        <w:adjustRightInd w:val="0"/>
        <w:spacing w:line="360" w:lineRule="atLeast"/>
        <w:ind w:left="993" w:hanging="426"/>
        <w:textAlignment w:val="baseline"/>
        <w:rPr>
          <w:sz w:val="28"/>
        </w:rPr>
      </w:pPr>
      <w:bookmarkStart w:id="0" w:name="_GoBack"/>
      <w:bookmarkEnd w:id="0"/>
      <w:r>
        <w:rPr>
          <w:sz w:val="28"/>
        </w:rPr>
        <w:t xml:space="preserve">Генерация файла </w:t>
      </w:r>
      <w:r>
        <w:rPr>
          <w:sz w:val="28"/>
          <w:lang w:val="en-US"/>
        </w:rPr>
        <w:t>CSV</w:t>
      </w:r>
      <w:r w:rsidRPr="00E80ABA">
        <w:rPr>
          <w:sz w:val="28"/>
        </w:rPr>
        <w:t xml:space="preserve"> </w:t>
      </w:r>
      <w:r>
        <w:rPr>
          <w:sz w:val="28"/>
        </w:rPr>
        <w:t>для импорта начислений в ГИС ГМП</w:t>
      </w:r>
    </w:p>
    <w:p w:rsidR="00E80ABA" w:rsidRDefault="00F52FA4" w:rsidP="00F52FA4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E80ABA">
        <w:rPr>
          <w:sz w:val="26"/>
          <w:szCs w:val="26"/>
        </w:rPr>
        <w:t>генерирова</w:t>
      </w:r>
      <w:r w:rsidR="00EB03CE">
        <w:rPr>
          <w:sz w:val="26"/>
          <w:szCs w:val="26"/>
        </w:rPr>
        <w:t>н</w:t>
      </w:r>
      <w:r w:rsidR="00E80ABA">
        <w:rPr>
          <w:sz w:val="26"/>
          <w:szCs w:val="26"/>
        </w:rPr>
        <w:t>ия</w:t>
      </w:r>
      <w:r>
        <w:rPr>
          <w:sz w:val="26"/>
          <w:szCs w:val="26"/>
        </w:rPr>
        <w:t xml:space="preserve"> файла </w:t>
      </w:r>
      <w:r>
        <w:rPr>
          <w:sz w:val="26"/>
          <w:szCs w:val="26"/>
          <w:lang w:val="en-US"/>
        </w:rPr>
        <w:t>CSV</w:t>
      </w:r>
      <w:r>
        <w:rPr>
          <w:sz w:val="26"/>
          <w:szCs w:val="26"/>
        </w:rPr>
        <w:t xml:space="preserve"> необходимо</w:t>
      </w:r>
      <w:r w:rsidR="00E80ABA">
        <w:rPr>
          <w:sz w:val="26"/>
          <w:szCs w:val="26"/>
        </w:rPr>
        <w:t>:</w:t>
      </w:r>
    </w:p>
    <w:p w:rsidR="00601F3D" w:rsidRDefault="00E80ABA" w:rsidP="00F52FA4">
      <w:pPr>
        <w:jc w:val="left"/>
        <w:rPr>
          <w:sz w:val="26"/>
          <w:szCs w:val="26"/>
        </w:rPr>
      </w:pPr>
      <w:r>
        <w:rPr>
          <w:sz w:val="26"/>
          <w:szCs w:val="26"/>
        </w:rPr>
        <w:t>1)</w:t>
      </w:r>
      <w:r w:rsidR="00F52FA4">
        <w:rPr>
          <w:sz w:val="26"/>
          <w:szCs w:val="26"/>
        </w:rPr>
        <w:t xml:space="preserve"> открыть файл-генератор </w:t>
      </w:r>
      <w:r w:rsidR="00F52FA4">
        <w:rPr>
          <w:sz w:val="26"/>
          <w:szCs w:val="26"/>
          <w:lang w:val="en-US"/>
        </w:rPr>
        <w:t>CSV</w:t>
      </w:r>
      <w:r w:rsidR="00F52FA4">
        <w:rPr>
          <w:rStyle w:val="afb"/>
          <w:szCs w:val="30"/>
          <w:lang w:val="en-US"/>
        </w:rPr>
        <w:footnoteReference w:id="1"/>
      </w:r>
      <w:r w:rsidR="00F52FA4">
        <w:rPr>
          <w:sz w:val="26"/>
          <w:szCs w:val="26"/>
        </w:rPr>
        <w:t xml:space="preserve">, </w:t>
      </w:r>
      <w:r>
        <w:rPr>
          <w:sz w:val="26"/>
          <w:szCs w:val="26"/>
        </w:rPr>
        <w:t>нажать на кнопку «Включить содержимое»:</w:t>
      </w:r>
    </w:p>
    <w:p w:rsidR="00E80ABA" w:rsidRDefault="00E80ABA" w:rsidP="00E80ABA">
      <w:pPr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3407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A" w:rsidRDefault="00E80ABA" w:rsidP="00E80ABA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2) заполнить столбцы (см. подробное описание по заполнению в пункте 1.1.1)</w:t>
      </w:r>
    </w:p>
    <w:p w:rsidR="00E80ABA" w:rsidRDefault="00E80ABA" w:rsidP="00E80ABA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3) Нажать на кнопку «Экспорт» в левом верхнем углу:</w:t>
      </w:r>
    </w:p>
    <w:p w:rsidR="00E80ABA" w:rsidRDefault="00E80ABA" w:rsidP="00E80ABA">
      <w:pPr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34075" cy="435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A" w:rsidRPr="00E80ABA" w:rsidRDefault="00E80ABA" w:rsidP="00E80ABA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4) нужный файлик с расширением </w:t>
      </w:r>
      <w:r>
        <w:rPr>
          <w:sz w:val="26"/>
          <w:szCs w:val="26"/>
          <w:lang w:val="en-US"/>
        </w:rPr>
        <w:t>CSV</w:t>
      </w:r>
      <w:r>
        <w:rPr>
          <w:sz w:val="26"/>
          <w:szCs w:val="26"/>
        </w:rPr>
        <w:t xml:space="preserve"> сохранится в той же папке, что и исходный файл.</w:t>
      </w:r>
    </w:p>
    <w:p w:rsidR="00601F3D" w:rsidRPr="00D353A9" w:rsidRDefault="00F52FA4" w:rsidP="00601F3D">
      <w:pPr>
        <w:pStyle w:val="30"/>
        <w:widowControl w:val="0"/>
        <w:numPr>
          <w:ilvl w:val="2"/>
          <w:numId w:val="1"/>
        </w:numPr>
        <w:autoSpaceDN w:val="0"/>
        <w:adjustRightInd w:val="0"/>
        <w:spacing w:line="360" w:lineRule="atLeast"/>
        <w:ind w:left="993"/>
        <w:textAlignment w:val="baseline"/>
        <w:rPr>
          <w:szCs w:val="30"/>
        </w:rPr>
      </w:pPr>
      <w:r>
        <w:rPr>
          <w:szCs w:val="30"/>
        </w:rPr>
        <w:lastRenderedPageBreak/>
        <w:t xml:space="preserve">Заполнение </w:t>
      </w:r>
      <w:r w:rsidR="00E80ABA">
        <w:rPr>
          <w:szCs w:val="30"/>
        </w:rPr>
        <w:t xml:space="preserve">столбцов </w:t>
      </w:r>
      <w:r>
        <w:rPr>
          <w:szCs w:val="30"/>
        </w:rPr>
        <w:t xml:space="preserve">файла-генератора </w:t>
      </w:r>
      <w:r>
        <w:rPr>
          <w:szCs w:val="30"/>
          <w:lang w:val="en-US"/>
        </w:rPr>
        <w:t>CSV</w:t>
      </w:r>
    </w:p>
    <w:p w:rsidR="00601F3D" w:rsidRDefault="00601F3D" w:rsidP="00601F3D">
      <w:pPr>
        <w:spacing w:before="240"/>
        <w:rPr>
          <w:sz w:val="26"/>
          <w:szCs w:val="26"/>
        </w:rPr>
      </w:pPr>
      <w:r>
        <w:rPr>
          <w:sz w:val="26"/>
          <w:szCs w:val="26"/>
        </w:rPr>
        <w:t>Ниже приведена таблица с возможными данными, необходимыми для создания начислений:</w:t>
      </w:r>
    </w:p>
    <w:p w:rsidR="00601F3D" w:rsidRPr="00BD1E2F" w:rsidRDefault="00601F3D" w:rsidP="00601F3D">
      <w:pPr>
        <w:pStyle w:val="af4"/>
        <w:spacing w:after="0"/>
        <w:ind w:firstLine="0"/>
        <w:rPr>
          <w:i/>
          <w:sz w:val="26"/>
          <w:szCs w:val="26"/>
        </w:rPr>
      </w:pPr>
      <w:r w:rsidRPr="00BD1E2F">
        <w:t xml:space="preserve">Таблица </w:t>
      </w:r>
      <w:r w:rsidR="00AF101F">
        <w:fldChar w:fldCharType="begin"/>
      </w:r>
      <w:r w:rsidR="00AF101F">
        <w:instrText xml:space="preserve"> SEQ Таблица \* ARABIC </w:instrText>
      </w:r>
      <w:r w:rsidR="00AF101F">
        <w:fldChar w:fldCharType="separate"/>
      </w:r>
      <w:r w:rsidRPr="00BD1E2F">
        <w:rPr>
          <w:noProof/>
        </w:rPr>
        <w:t>1</w:t>
      </w:r>
      <w:r w:rsidR="00AF101F">
        <w:rPr>
          <w:noProof/>
        </w:rPr>
        <w:fldChar w:fldCharType="end"/>
      </w:r>
      <w:r w:rsidRPr="00BD1E2F">
        <w:t xml:space="preserve"> — Данные для создания начислений</w:t>
      </w:r>
    </w:p>
    <w:tbl>
      <w:tblPr>
        <w:tblStyle w:val="af8"/>
        <w:tblW w:w="0" w:type="auto"/>
        <w:tblInd w:w="-601" w:type="dxa"/>
        <w:tblLook w:val="04A0" w:firstRow="1" w:lastRow="0" w:firstColumn="1" w:lastColumn="0" w:noHBand="0" w:noVBand="1"/>
      </w:tblPr>
      <w:tblGrid>
        <w:gridCol w:w="2699"/>
        <w:gridCol w:w="1604"/>
        <w:gridCol w:w="5643"/>
      </w:tblGrid>
      <w:tr w:rsidR="005874EE" w:rsidTr="005874EE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8B666C">
              <w:rPr>
                <w:b/>
                <w:bCs/>
                <w:sz w:val="22"/>
              </w:rPr>
              <w:t>Название поля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EE" w:rsidRDefault="005874EE" w:rsidP="00AA6A0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Обязательность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Формат заполнения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Дата, вплоть до которой актуально начисление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</w:rPr>
              <w:t>0..1, необязательно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Дата в формате </w:t>
            </w:r>
            <w:r w:rsidRPr="00F52FA4">
              <w:rPr>
                <w:b/>
                <w:sz w:val="22"/>
              </w:rPr>
              <w:t>ДД.ММ.ГГГГ – 10 символов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Сокращенное наименование организации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E80ABA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Строка 1-255 символов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ИНН организации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 цифр ИНН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КПП организации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9 цифр КПП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Номер банковского счёта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 цифр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Наименование структурного подразделения кредитной организации или подразделения Банка России, в котором открыт счет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6635B7">
            <w:pPr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Строка 1-255 символов 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БИК структурного подразделения кредитной организации или подразделения Банка России, в котором открыт счет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9 цифр БИК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Наименование начисления (За что выставлен счёт)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  <w:lang w:val="en-US"/>
              </w:rPr>
            </w:pPr>
            <w:r>
              <w:rPr>
                <w:sz w:val="22"/>
              </w:rPr>
              <w:t>Строка 1-255 символов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Сумма начисления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705B5F" w:rsidRDefault="00E80ABA" w:rsidP="00E80AB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705B5F">
              <w:rPr>
                <w:rFonts w:cs="Times New Roman"/>
                <w:sz w:val="24"/>
                <w:szCs w:val="28"/>
              </w:rPr>
              <w:t>сумм</w:t>
            </w:r>
            <w:r>
              <w:rPr>
                <w:rFonts w:cs="Times New Roman"/>
                <w:sz w:val="24"/>
                <w:szCs w:val="28"/>
              </w:rPr>
              <w:t>а</w:t>
            </w:r>
            <w:r w:rsidRPr="00705B5F">
              <w:rPr>
                <w:rFonts w:cs="Times New Roman"/>
                <w:sz w:val="24"/>
                <w:szCs w:val="28"/>
              </w:rPr>
              <w:t xml:space="preserve"> в рублях и копейках. Разделитель – точка (например, 10.99)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КБК или код операции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705B5F" w:rsidRDefault="00E80ABA" w:rsidP="00E80AB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 w:rsidRPr="00705B5F">
              <w:rPr>
                <w:rFonts w:cs="Times New Roman"/>
                <w:sz w:val="24"/>
                <w:szCs w:val="28"/>
              </w:rPr>
              <w:t>КБК должен состоять из 20 цифр (например, 31810805000011000110).</w:t>
            </w:r>
            <w:r>
              <w:rPr>
                <w:rFonts w:cs="Times New Roman"/>
                <w:sz w:val="24"/>
                <w:szCs w:val="28"/>
              </w:rPr>
              <w:t xml:space="preserve"> В случае, когда КБК неизвестно, нужно ввести в поле значение «0»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Код ОКТМО получателя средств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705B5F" w:rsidRDefault="00E80ABA" w:rsidP="00E80AB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 w:rsidRPr="00705B5F">
              <w:rPr>
                <w:rFonts w:cs="Times New Roman"/>
                <w:sz w:val="24"/>
                <w:szCs w:val="28"/>
              </w:rPr>
              <w:t>ОКТМО должен состоять из 11 или 8 цифр (например, 71129000000 или 71129000)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Налоговый период или код таможенного органа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6635B7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</w:rPr>
              <w:t>0..1, необязательно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9A25F4" w:rsidRDefault="009A25F4" w:rsidP="006635B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Если поле «</w:t>
            </w:r>
            <w:r w:rsidRPr="008B666C">
              <w:rPr>
                <w:sz w:val="22"/>
              </w:rPr>
              <w:t>КБК или код операции</w:t>
            </w:r>
            <w:r>
              <w:rPr>
                <w:sz w:val="22"/>
              </w:rPr>
              <w:t>» не начинается</w:t>
            </w:r>
            <w:r w:rsidRPr="00315916">
              <w:rPr>
                <w:sz w:val="24"/>
                <w:szCs w:val="24"/>
              </w:rPr>
              <w:t xml:space="preserve"> на «153» или «182»</w:t>
            </w:r>
            <w:r>
              <w:rPr>
                <w:sz w:val="24"/>
                <w:szCs w:val="24"/>
              </w:rPr>
              <w:t xml:space="preserve">, то значение данного поля </w:t>
            </w:r>
            <w:r w:rsidRPr="009A25F4">
              <w:rPr>
                <w:b/>
                <w:sz w:val="24"/>
                <w:szCs w:val="24"/>
              </w:rPr>
              <w:t>«0»</w:t>
            </w:r>
            <w:r>
              <w:rPr>
                <w:sz w:val="24"/>
                <w:szCs w:val="24"/>
              </w:rPr>
              <w:t>, иначе з</w:t>
            </w:r>
            <w:r w:rsidR="005874EE" w:rsidRPr="006635B7">
              <w:rPr>
                <w:sz w:val="22"/>
              </w:rPr>
              <w:t xml:space="preserve">начение не должно превышать </w:t>
            </w:r>
            <w:r w:rsidR="005874EE" w:rsidRPr="00F52FA4">
              <w:rPr>
                <w:b/>
                <w:sz w:val="22"/>
              </w:rPr>
              <w:t>10 символов</w:t>
            </w:r>
            <w:r w:rsidR="005874EE" w:rsidRPr="006635B7">
              <w:rPr>
                <w:sz w:val="22"/>
              </w:rPr>
              <w:t>.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Образцы заполнения показателя налогового периода: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"МС.02.2013"; "КВ.01.2013"; "ПЛ.02.2013"; "ГД.00.2013"; "04.09.2013".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 xml:space="preserve">Где: 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"МС" - месячные платежи;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"КВ" - квартальные платежи;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"ПЛ" - полугодовые платежи;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7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lastRenderedPageBreak/>
              <w:t>"ГД" - годовые платежи.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lastRenderedPageBreak/>
              <w:t>Показатель номера документа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6635B7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</w:rPr>
              <w:t>0..1, необязательно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9A25F4" w:rsidP="006635B7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Если поле «</w:t>
            </w:r>
            <w:r w:rsidRPr="008B666C">
              <w:rPr>
                <w:sz w:val="22"/>
              </w:rPr>
              <w:t>КБК или код операции</w:t>
            </w:r>
            <w:r>
              <w:rPr>
                <w:sz w:val="22"/>
              </w:rPr>
              <w:t>» не начинается</w:t>
            </w:r>
            <w:r w:rsidRPr="00315916">
              <w:rPr>
                <w:sz w:val="24"/>
                <w:szCs w:val="24"/>
              </w:rPr>
              <w:t xml:space="preserve"> на «153» или «182»</w:t>
            </w:r>
            <w:r>
              <w:rPr>
                <w:sz w:val="24"/>
                <w:szCs w:val="24"/>
              </w:rPr>
              <w:t xml:space="preserve">, то значение данного поля </w:t>
            </w:r>
            <w:r w:rsidRPr="009A25F4">
              <w:rPr>
                <w:b/>
                <w:sz w:val="24"/>
                <w:szCs w:val="24"/>
              </w:rPr>
              <w:t>«0»</w:t>
            </w:r>
            <w:r>
              <w:rPr>
                <w:sz w:val="24"/>
                <w:szCs w:val="24"/>
              </w:rPr>
              <w:t>, иначе</w:t>
            </w:r>
            <w:r>
              <w:rPr>
                <w:sz w:val="22"/>
              </w:rPr>
              <w:t xml:space="preserve"> </w:t>
            </w:r>
            <w:r w:rsidR="005874EE" w:rsidRPr="006635B7">
              <w:rPr>
                <w:sz w:val="22"/>
              </w:rPr>
              <w:t>указывается номер документа, который является основанием платежа и может принимать следующий вид («сокращенное основание платежа» - «что указывается при данном основании»):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"ТР" - номер требования налогового органа об уплате налога (сбора);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"РС" - номер решения о рассрочке;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"ОТ" - номер решения об отсрочке;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"РТ" - номер решения о реструктуризации;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"ПБ" - номер дела или материала, рассмотренного арбитражным судом;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"ПР" - номер решения о приостановлении взыскания;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"АП" - номер решения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"АР" - номер исполнительного документа и возбужденного на основании его исполнительного производства;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"ИН" - номер решения о предоставлении инвестиционного налогового кредита;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8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"ТЛ" - номер определения арбитражного суда об удовлетворении заявления о намерении погасить требования к должнику.</w:t>
            </w:r>
          </w:p>
          <w:p w:rsidR="005874EE" w:rsidRPr="008B666C" w:rsidRDefault="005874EE" w:rsidP="006635B7">
            <w:pPr>
              <w:spacing w:line="240" w:lineRule="auto"/>
              <w:ind w:firstLine="0"/>
              <w:rPr>
                <w:sz w:val="22"/>
                <w:lang w:val="en-US"/>
              </w:rPr>
            </w:pPr>
            <w:r w:rsidRPr="006635B7">
              <w:rPr>
                <w:sz w:val="22"/>
              </w:rPr>
              <w:t>При указании номера соответствующего документа знак "</w:t>
            </w:r>
            <w:r w:rsidRPr="006635B7">
              <w:rPr>
                <w:sz w:val="22"/>
                <w:lang w:val="en-US"/>
              </w:rPr>
              <w:t>N</w:t>
            </w:r>
            <w:r w:rsidRPr="006635B7">
              <w:rPr>
                <w:sz w:val="22"/>
              </w:rPr>
              <w:t xml:space="preserve">" не проставляется. </w:t>
            </w:r>
            <w:proofErr w:type="spellStart"/>
            <w:r w:rsidRPr="006635B7">
              <w:rPr>
                <w:sz w:val="22"/>
                <w:lang w:val="en-US"/>
              </w:rPr>
              <w:t>Значение</w:t>
            </w:r>
            <w:proofErr w:type="spellEnd"/>
            <w:r w:rsidRPr="006635B7">
              <w:rPr>
                <w:sz w:val="22"/>
                <w:lang w:val="en-US"/>
              </w:rPr>
              <w:t xml:space="preserve"> </w:t>
            </w:r>
            <w:proofErr w:type="spellStart"/>
            <w:r w:rsidRPr="00F52FA4">
              <w:rPr>
                <w:b/>
                <w:sz w:val="22"/>
                <w:lang w:val="en-US"/>
              </w:rPr>
              <w:t>не</w:t>
            </w:r>
            <w:proofErr w:type="spellEnd"/>
            <w:r w:rsidRPr="00F52FA4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52FA4">
              <w:rPr>
                <w:b/>
                <w:sz w:val="22"/>
                <w:lang w:val="en-US"/>
              </w:rPr>
              <w:t>должно</w:t>
            </w:r>
            <w:proofErr w:type="spellEnd"/>
            <w:r w:rsidRPr="00F52FA4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52FA4">
              <w:rPr>
                <w:b/>
                <w:sz w:val="22"/>
                <w:lang w:val="en-US"/>
              </w:rPr>
              <w:t>превышать</w:t>
            </w:r>
            <w:proofErr w:type="spellEnd"/>
            <w:r w:rsidRPr="00F52FA4">
              <w:rPr>
                <w:b/>
                <w:sz w:val="22"/>
                <w:lang w:val="en-US"/>
              </w:rPr>
              <w:t xml:space="preserve"> 20 </w:t>
            </w:r>
            <w:proofErr w:type="spellStart"/>
            <w:r w:rsidRPr="00F52FA4">
              <w:rPr>
                <w:b/>
                <w:sz w:val="22"/>
                <w:lang w:val="en-US"/>
              </w:rPr>
              <w:t>символов</w:t>
            </w:r>
            <w:proofErr w:type="spellEnd"/>
            <w:r w:rsidRPr="00F52FA4">
              <w:rPr>
                <w:b/>
                <w:sz w:val="22"/>
                <w:lang w:val="en-US"/>
              </w:rPr>
              <w:t xml:space="preserve"> (</w:t>
            </w:r>
            <w:proofErr w:type="spellStart"/>
            <w:r w:rsidRPr="00F52FA4">
              <w:rPr>
                <w:b/>
                <w:sz w:val="22"/>
                <w:lang w:val="en-US"/>
              </w:rPr>
              <w:t>например</w:t>
            </w:r>
            <w:proofErr w:type="spellEnd"/>
            <w:r w:rsidRPr="00F52FA4">
              <w:rPr>
                <w:b/>
                <w:sz w:val="22"/>
                <w:lang w:val="en-US"/>
              </w:rPr>
              <w:t>, 234-56н/890).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Показатель даты документа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6635B7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</w:rPr>
              <w:t>0..1, необязательно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9A25F4" w:rsidP="006635B7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Если поле «</w:t>
            </w:r>
            <w:r w:rsidRPr="008B666C">
              <w:rPr>
                <w:sz w:val="22"/>
              </w:rPr>
              <w:t>КБК или код операции</w:t>
            </w:r>
            <w:r>
              <w:rPr>
                <w:sz w:val="22"/>
              </w:rPr>
              <w:t>» не начинается</w:t>
            </w:r>
            <w:r w:rsidRPr="00315916">
              <w:rPr>
                <w:sz w:val="24"/>
                <w:szCs w:val="24"/>
              </w:rPr>
              <w:t xml:space="preserve"> на «153» или «182»</w:t>
            </w:r>
            <w:r>
              <w:rPr>
                <w:sz w:val="24"/>
                <w:szCs w:val="24"/>
              </w:rPr>
              <w:t xml:space="preserve">, то значение данного поля </w:t>
            </w:r>
            <w:r w:rsidRPr="009A25F4">
              <w:rPr>
                <w:b/>
                <w:sz w:val="24"/>
                <w:szCs w:val="24"/>
              </w:rPr>
              <w:t>«0»</w:t>
            </w:r>
            <w:r>
              <w:rPr>
                <w:sz w:val="24"/>
                <w:szCs w:val="24"/>
              </w:rPr>
              <w:t xml:space="preserve">, иначе </w:t>
            </w:r>
            <w:r w:rsidR="005874EE" w:rsidRPr="006635B7">
              <w:rPr>
                <w:sz w:val="22"/>
              </w:rPr>
              <w:t xml:space="preserve">указывается значение даты документа основания платежа, которое состоит из </w:t>
            </w:r>
            <w:r w:rsidR="005874EE" w:rsidRPr="00F52FA4">
              <w:rPr>
                <w:b/>
                <w:sz w:val="22"/>
              </w:rPr>
              <w:t>10 знаков</w:t>
            </w:r>
            <w:r w:rsidR="005874EE" w:rsidRPr="006635B7">
              <w:rPr>
                <w:sz w:val="22"/>
              </w:rPr>
              <w:t xml:space="preserve"> (например, </w:t>
            </w:r>
            <w:r w:rsidR="005874EE" w:rsidRPr="00F52FA4">
              <w:rPr>
                <w:b/>
                <w:sz w:val="22"/>
              </w:rPr>
              <w:t>13.10.2013</w:t>
            </w:r>
            <w:r w:rsidR="005874EE" w:rsidRPr="006635B7">
              <w:rPr>
                <w:sz w:val="22"/>
              </w:rPr>
              <w:t>).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Поле заполняется, если показатель основания платежа имеет значение («сокращенное основание платежа» - «что указывается при данном основании»):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"ТР" - дата требования налогового органа об уплате налога (сбора);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"РС" - дата решения о рассрочке;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"ОТ" - дата решения об отсрочке;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"РТ" - дата решения о реструктуризации;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"ПБ" - дата принятия арбитражным судом решения о введении процедуры банкротства;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"ПР" - дата решения о приостановлении взыскания;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"АП" - дата решения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lastRenderedPageBreak/>
              <w:t>"АР" - дата исполнительного документа и возбужденного на его основании исполнительного производства;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"ИН" - дата решения о предоставлении инвестиционного налогового кредита;</w:t>
            </w:r>
          </w:p>
          <w:p w:rsidR="005874EE" w:rsidRPr="006635B7" w:rsidRDefault="005874EE" w:rsidP="006635B7">
            <w:pPr>
              <w:pStyle w:val="af6"/>
              <w:numPr>
                <w:ilvl w:val="0"/>
                <w:numId w:val="29"/>
              </w:numPr>
              <w:spacing w:line="240" w:lineRule="auto"/>
              <w:rPr>
                <w:sz w:val="22"/>
              </w:rPr>
            </w:pPr>
            <w:r w:rsidRPr="006635B7">
              <w:rPr>
                <w:sz w:val="22"/>
              </w:rPr>
              <w:t>"ТЛ" - дата определения арбитражного суда об удовлетворении заявления о намерении погасить требования к должнику.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lastRenderedPageBreak/>
              <w:t>КИО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Обязательно, если </w:t>
            </w:r>
            <w:r w:rsidRPr="008B666C">
              <w:rPr>
                <w:sz w:val="22"/>
              </w:rPr>
              <w:t>Тип плательщика</w:t>
            </w:r>
            <w:r>
              <w:rPr>
                <w:sz w:val="22"/>
              </w:rPr>
              <w:t xml:space="preserve"> =</w:t>
            </w:r>
            <w:r w:rsidRPr="005874E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9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rFonts w:cs="Times New Roman"/>
                <w:sz w:val="24"/>
                <w:szCs w:val="28"/>
              </w:rPr>
              <w:t>5 цифр КИО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КПП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cs="Times New Roman"/>
                <w:sz w:val="24"/>
                <w:szCs w:val="28"/>
              </w:rPr>
              <w:t xml:space="preserve">Обязательно, если </w:t>
            </w:r>
            <w:r w:rsidRPr="008B666C">
              <w:rPr>
                <w:sz w:val="22"/>
              </w:rPr>
              <w:t>Тип плательщика</w:t>
            </w:r>
            <w:r>
              <w:rPr>
                <w:sz w:val="22"/>
              </w:rPr>
              <w:t xml:space="preserve"> =</w:t>
            </w:r>
            <w:r w:rsidRPr="005874EE">
              <w:rPr>
                <w:sz w:val="22"/>
              </w:rPr>
              <w:t xml:space="preserve"> </w:t>
            </w:r>
            <w:r>
              <w:rPr>
                <w:sz w:val="22"/>
              </w:rPr>
              <w:t>2, 3, 9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9 цифр КПП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ИНН ЮЛ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cs="Times New Roman"/>
                <w:sz w:val="24"/>
                <w:szCs w:val="28"/>
              </w:rPr>
              <w:t xml:space="preserve">Обязательно, если </w:t>
            </w:r>
            <w:r w:rsidRPr="008B666C">
              <w:rPr>
                <w:sz w:val="22"/>
              </w:rPr>
              <w:t>Тип плательщика</w:t>
            </w:r>
            <w:r>
              <w:rPr>
                <w:sz w:val="22"/>
              </w:rPr>
              <w:t xml:space="preserve"> =</w:t>
            </w:r>
            <w:r w:rsidRPr="005874EE">
              <w:rPr>
                <w:sz w:val="22"/>
              </w:rPr>
              <w:t xml:space="preserve"> </w:t>
            </w:r>
            <w:r>
              <w:rPr>
                <w:sz w:val="22"/>
              </w:rPr>
              <w:t>2, 3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 цифр ИНН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ИНН ФЛ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cs="Times New Roman"/>
                <w:sz w:val="24"/>
                <w:szCs w:val="28"/>
              </w:rPr>
              <w:t xml:space="preserve">Обязательно, если </w:t>
            </w:r>
            <w:r w:rsidRPr="008B666C">
              <w:rPr>
                <w:sz w:val="22"/>
              </w:rPr>
              <w:t>Тип плательщика</w:t>
            </w:r>
            <w:r>
              <w:rPr>
                <w:sz w:val="22"/>
              </w:rPr>
              <w:t xml:space="preserve"> =</w:t>
            </w:r>
            <w:r w:rsidRPr="005874EE">
              <w:rPr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12 цифр ИНН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Номер документа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6635B7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cs="Times New Roman"/>
                <w:sz w:val="24"/>
                <w:szCs w:val="28"/>
              </w:rPr>
              <w:t xml:space="preserve">Обязательно, если </w:t>
            </w:r>
            <w:r w:rsidRPr="008B666C">
              <w:rPr>
                <w:sz w:val="22"/>
              </w:rPr>
              <w:t>Тип плательщика</w:t>
            </w:r>
            <w:r>
              <w:rPr>
                <w:sz w:val="22"/>
              </w:rPr>
              <w:t xml:space="preserve"> =</w:t>
            </w:r>
            <w:r w:rsidRPr="005874EE"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Форматы ввода номеров для документов: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«Паспорт гражданина РФ»: "9999 999999", где 9 - обязательная цифра;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«Свидетельство органов ЗАГС, органа исполнительной  власти  или  органа местного самоуправле</w:t>
            </w:r>
            <w:r>
              <w:rPr>
                <w:sz w:val="22"/>
              </w:rPr>
              <w:t>ния о  рождении гражданина»: "RББ</w:t>
            </w:r>
            <w:r w:rsidRPr="006635B7">
              <w:rPr>
                <w:sz w:val="22"/>
              </w:rPr>
              <w:t>999999", где R - римское число, Б - заглавная русская буква, 9 - обязательная цифра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«Паспорт моряка (удост</w:t>
            </w:r>
            <w:r>
              <w:rPr>
                <w:sz w:val="22"/>
              </w:rPr>
              <w:t>оверение личности моряка)»: "ББ</w:t>
            </w:r>
            <w:r w:rsidRPr="006635B7">
              <w:rPr>
                <w:sz w:val="22"/>
              </w:rPr>
              <w:t>0999999", где Б - заглавная русская буква, 9 - обязательная цифра, 0 - необязательная цифра</w:t>
            </w:r>
            <w:r>
              <w:rPr>
                <w:sz w:val="22"/>
              </w:rPr>
              <w:t xml:space="preserve"> </w:t>
            </w:r>
            <w:r w:rsidRPr="006D1F6D">
              <w:rPr>
                <w:sz w:val="22"/>
              </w:rPr>
              <w:t>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«Удостоверение</w:t>
            </w:r>
            <w:r>
              <w:rPr>
                <w:sz w:val="22"/>
              </w:rPr>
              <w:t xml:space="preserve"> личности военнослужащего»: "ББ</w:t>
            </w:r>
            <w:r w:rsidRPr="006635B7">
              <w:rPr>
                <w:sz w:val="22"/>
              </w:rPr>
              <w:t>0999999", где Б - заглавная русская буква, 9 - обязательная цифра, 0 - необязательная цифра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«Воен</w:t>
            </w:r>
            <w:r>
              <w:rPr>
                <w:sz w:val="22"/>
              </w:rPr>
              <w:t>ный билет военнослужащего»: "ББ</w:t>
            </w:r>
            <w:r w:rsidRPr="006635B7">
              <w:rPr>
                <w:sz w:val="22"/>
              </w:rPr>
              <w:t>0999999", где Б - заглавная русская буква, 9 - обязательная цифра, 0 - необязательная цифра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«Временное удостоверение личности гражданина РФ»: Не более 20 символов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«Справка об освобождении из мест лишения свободы»: Не более 20 символов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 xml:space="preserve">«Паспорт иностранного гражданина либо иной документ, установленный ФЗ или признаваемый в соответствии с международным договором РФ в качестве документа, удостоверяющего личность иностранного </w:t>
            </w:r>
            <w:r w:rsidRPr="006635B7">
              <w:rPr>
                <w:sz w:val="22"/>
              </w:rPr>
              <w:lastRenderedPageBreak/>
              <w:t>гражданина»: Не более 20 символов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«Вид на жительство»: Не более 20 символов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«Разрешение на временное проживание (для лиц без гражданства)»: Не более 25</w:t>
            </w:r>
            <w:r>
              <w:rPr>
                <w:sz w:val="22"/>
              </w:rPr>
              <w:t>5</w:t>
            </w:r>
            <w:r w:rsidRPr="006635B7">
              <w:rPr>
                <w:sz w:val="22"/>
              </w:rPr>
              <w:t xml:space="preserve"> символов;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«Удостоверение беженца»: Не более 20 символов;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«Миграционная карта»: Не более 20 символов;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«Паспорт гражданина СССР»: "R-ББ 999999", где R - римское число, Б - заглавная русская буква, 9 - обязательная цифра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«ИНН»: 999999999999, где 9 - обязательная цифра. Значение должно проходить проверку контрольной суммы;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«Водительское удостоверение»: "99ББ 999999" либо "9999 999999", где Б - заглавная русская буква, 9 - обязательная цифра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;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«Учётный код ФМС»: Не более 20 символов</w:t>
            </w:r>
          </w:p>
          <w:p w:rsidR="005874EE" w:rsidRPr="006635B7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«Свидетельство о регистрации транспортного средства в органах МВД РФ»: "99ББ 999999" либо "9999 999999", где Б - заглавная русская или латинская буква, 9 - обязательная цифра</w:t>
            </w:r>
            <w:r>
              <w:rPr>
                <w:sz w:val="22"/>
              </w:rPr>
              <w:t xml:space="preserve"> (заполняется без знаков препинания и пробелов)</w:t>
            </w:r>
            <w:r w:rsidRPr="006635B7">
              <w:rPr>
                <w:sz w:val="22"/>
              </w:rPr>
              <w:t>.</w:t>
            </w:r>
          </w:p>
          <w:p w:rsidR="005874EE" w:rsidRPr="008B666C" w:rsidRDefault="005874EE" w:rsidP="006635B7">
            <w:pPr>
              <w:spacing w:line="240" w:lineRule="auto"/>
              <w:ind w:firstLine="0"/>
              <w:rPr>
                <w:sz w:val="22"/>
              </w:rPr>
            </w:pPr>
            <w:r w:rsidRPr="006635B7">
              <w:rPr>
                <w:sz w:val="22"/>
              </w:rPr>
              <w:t>­</w:t>
            </w:r>
            <w:r w:rsidRPr="006635B7">
              <w:rPr>
                <w:sz w:val="22"/>
              </w:rPr>
              <w:tab/>
              <w:t>СНИЛС: 000-000-000 00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lastRenderedPageBreak/>
              <w:t>Наименование плательщика (не отправляется в ГИС ГМП)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</w:rPr>
              <w:t>0..1, необязательно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Строка 1-255 символов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Адрес плательщика (не отправляется в ГИС ГМП)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</w:rPr>
              <w:t>0..1, необязательно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Строка 1-255 символов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 xml:space="preserve">Комментарий (не отправляется в ГИС ГМП)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</w:rPr>
              <w:t>0..1, необязательно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Строка 1-255 символов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Роль отправителя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Всегда заполняется «1»</w:t>
            </w:r>
          </w:p>
        </w:tc>
      </w:tr>
      <w:tr w:rsidR="005874EE" w:rsidRPr="006D1F6D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Статус плательщика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Default="005874EE" w:rsidP="006D1F6D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2значное цифровое значение, где: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01 - Юридическое лицо - налогоплательщик (плательщик сборов);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02 - Налоговый агент;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03 - Организация федеральной почтовой связи, составившая распоряжение о переводе денежных средств по каждому платежу физического лица;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04 - Налоговый орган;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05 - Территориальные органы Федеральной службы судебных приставов;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06 - Участник внешнеэкономической деятельности - юридическое лицо;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07 - Таможенный орган;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08 - Плательщик - юридическое лицо (индивидуальный предприниматель), осуществляющее перевод денежных средств в уплату страховых взносов и иных платежей в бюджетную систему Российской Федерации;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lastRenderedPageBreak/>
              <w:t>09 - Налогоплательщик (плательщик сборов) - индивидуальный предприниматель;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10 - Налогоплательщик (плательщик сборов) - нотариус, занимающийся частной практикой;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11 - Налогоплательщик (плательщик сборов) - адвокат, учредивший адвокатский кабинет;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12 - Налогоплательщик (плательщик сборов) - глава крестьянского (фермерского) хозяйства;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13 - Налогоплательщик (плательщик сборов) - иное физическое лицо - клиент банка (владелец счета);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14 - Налогоплательщики, производящие выплаты физическим лицам;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15 - Кредитная организация (филиал кредитной организации), платёжный агент, организация федеральной почтовой связи, составившие платёжное поручение на общую сумму с реестром на перевод денежных средств, принятых от плательщиков - физических лиц;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16 - Участник внешнеэкономической деятельности - физическое лицо;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17 - Участник внешнеэкономической деятельности - индивидуальный предприниматель;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18 - Плательщик таможенных платежей, не являющийся декларантом, на которого законодательством Российской Федерации возложена обязанность по уплате таможенных платежей;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19 - Организации и их филиалы (далее - организации), составившие распоряжение о переводе денежных средств, удержанных из заработной платы (дохода) должника - физического лица в счёт погашения задолженности по платежам в бюджетную систему Российской Федерации на основании исполнительного документа, направленного в организацию в установленном порядке;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20 - Кредитная организация (филиал кредитной организации), платёжный агент, составившие распоряжение о переводе денежных средств по каждому платежу физического лица;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21 - Ответственный участник консолидированной группы налогоплательщиков;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22 - Участник консолидированной группы налогоплательщиков;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23 - Органы контроля за уплатой страховых взносов;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24 - Плательщик - физическое лицо, осуществляющее перевод денежных средств в уплату страховых взносов и иных платежей в бюджетную систему Российской Федерации;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 xml:space="preserve">25 - Банки - гаранты, составившие распоряжение о переводе денежных средств в бюджетную систему Российской Федерации при возврате налога на добавленную стоимость, излишне </w:t>
            </w:r>
            <w:r w:rsidRPr="006D1F6D">
              <w:rPr>
                <w:sz w:val="22"/>
              </w:rPr>
              <w:lastRenderedPageBreak/>
              <w:t>полученной налогоплательщиком (зачтенной ему) в заявительном порядке, а также при уплате акцизов, исчисленных по операциям реализации подакцизных товаров за пределы территории Российской Федерации, и акцизов по алкогольной и (или) подакцизной спиртосодержащей продукции.;</w:t>
            </w:r>
          </w:p>
          <w:p w:rsidR="005874EE" w:rsidRPr="006D1F6D" w:rsidRDefault="005874EE" w:rsidP="006D1F6D">
            <w:pPr>
              <w:pStyle w:val="af6"/>
              <w:numPr>
                <w:ilvl w:val="0"/>
                <w:numId w:val="30"/>
              </w:numPr>
              <w:spacing w:line="240" w:lineRule="auto"/>
              <w:rPr>
                <w:sz w:val="22"/>
              </w:rPr>
            </w:pPr>
            <w:r w:rsidRPr="006D1F6D">
              <w:rPr>
                <w:sz w:val="22"/>
              </w:rPr>
              <w:t>26 - Учредители (участники) должника, собственники имущества должника - унитарного предприятия или третьи лица, составившие распоряжение о переводе денежных средств на погашение требований к должнику по уплате обязательных платежей, включённых в реестр требований кредиторов, в ходе процедур, применяемых в деле о банкротстве;</w:t>
            </w:r>
          </w:p>
        </w:tc>
      </w:tr>
      <w:tr w:rsidR="005874EE" w:rsidRP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lastRenderedPageBreak/>
              <w:t>Показатель основания платежа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5F4" w:rsidRDefault="009A25F4" w:rsidP="005874E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Если поле «</w:t>
            </w:r>
            <w:r w:rsidRPr="008B666C">
              <w:rPr>
                <w:sz w:val="22"/>
              </w:rPr>
              <w:t>КБК или код операции</w:t>
            </w:r>
            <w:r>
              <w:rPr>
                <w:sz w:val="22"/>
              </w:rPr>
              <w:t>» не начинается</w:t>
            </w:r>
            <w:r w:rsidRPr="00315916">
              <w:rPr>
                <w:sz w:val="24"/>
                <w:szCs w:val="24"/>
              </w:rPr>
              <w:t xml:space="preserve"> на «153» или «182»</w:t>
            </w:r>
            <w:r>
              <w:rPr>
                <w:sz w:val="24"/>
                <w:szCs w:val="24"/>
              </w:rPr>
              <w:t>, то значение данного поля:</w:t>
            </w:r>
          </w:p>
          <w:p w:rsidR="009A25F4" w:rsidRPr="009A25F4" w:rsidRDefault="009A25F4" w:rsidP="009A25F4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0 - Для начислений и платежей не в пользу ФНС.</w:t>
            </w:r>
          </w:p>
          <w:p w:rsidR="005874EE" w:rsidRDefault="009A25F4" w:rsidP="005874E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 иных случаях з</w:t>
            </w:r>
            <w:r w:rsidR="005874EE">
              <w:rPr>
                <w:sz w:val="22"/>
              </w:rPr>
              <w:t>начение, которое нужно указать</w:t>
            </w:r>
            <w:r w:rsidR="00F52FA4">
              <w:rPr>
                <w:sz w:val="22"/>
              </w:rPr>
              <w:t xml:space="preserve"> (2 буквы)</w:t>
            </w:r>
            <w:r w:rsidR="005874EE">
              <w:rPr>
                <w:sz w:val="22"/>
              </w:rPr>
              <w:t xml:space="preserve"> – расшифровка значения: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ТП - Платежи текущего года;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ЗД - Добров</w:t>
            </w:r>
            <w:r>
              <w:rPr>
                <w:sz w:val="22"/>
              </w:rPr>
              <w:t>ольное погашение задолженности п</w:t>
            </w:r>
            <w:r w:rsidRPr="005874EE">
              <w:rPr>
                <w:sz w:val="22"/>
              </w:rPr>
              <w:t>о истекшим налоговым, расчетным (отчетным) периодам при отсутствии требования налогового органа об уплате налогов (сборов);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БФ - Текущий платеж физического лица - клиента банка (владельца счета), уплачиваемый со своего банковского счета;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ТР - Погашение задолженности по требованию налогового органа об уплате налогов (сборов);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РС - Погашение рассроченной задолженности;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ОТ - Погашение отсроченной задолженности;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 xml:space="preserve">РТ - Погашение </w:t>
            </w:r>
            <w:proofErr w:type="spellStart"/>
            <w:r w:rsidRPr="005874EE">
              <w:rPr>
                <w:sz w:val="22"/>
              </w:rPr>
              <w:t>реструктурируемой</w:t>
            </w:r>
            <w:proofErr w:type="spellEnd"/>
            <w:r w:rsidRPr="005874EE">
              <w:rPr>
                <w:sz w:val="22"/>
              </w:rPr>
              <w:t xml:space="preserve"> задолженности;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ПБ - Погашение должником задолженности в ходе процедур, применяемых в деле о банкротстве;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ПР - Погашение задолженности, приостановленной к взысканию;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АП - Погашение задолженности по акту проверки;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 xml:space="preserve">АР - Погашение </w:t>
            </w:r>
            <w:proofErr w:type="gramStart"/>
            <w:r w:rsidRPr="005874EE">
              <w:rPr>
                <w:sz w:val="22"/>
              </w:rPr>
              <w:t>задолженности</w:t>
            </w:r>
            <w:proofErr w:type="gramEnd"/>
            <w:r w:rsidRPr="005874EE">
              <w:rPr>
                <w:sz w:val="22"/>
              </w:rPr>
              <w:t xml:space="preserve"> но исполнительному документу;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ИН - Погашение инвестиционного налогового кредита;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ТЛ - Погашение учредителем (участником) должника, собственником имущества должника - унитарного предприятия или третьим лицом задолженности в ходе процедур, применяемых в деле о банкротстве;</w:t>
            </w:r>
          </w:p>
          <w:p w:rsidR="005874EE" w:rsidRPr="009A25F4" w:rsidRDefault="005874EE" w:rsidP="009A25F4">
            <w:pPr>
              <w:pStyle w:val="af6"/>
              <w:numPr>
                <w:ilvl w:val="0"/>
                <w:numId w:val="31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ЗТ - Погашение текущей задолженности в ходе процедур, применяемых в деле о банкротстве;</w:t>
            </w:r>
          </w:p>
        </w:tc>
      </w:tr>
      <w:tr w:rsidR="005874EE" w:rsidRPr="006635B7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Показатель типа платежа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</w:rPr>
              <w:t>0..1, необязательно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Default="005874EE" w:rsidP="005874E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Значение, которое нужно указать</w:t>
            </w:r>
            <w:r w:rsidR="00F52FA4">
              <w:rPr>
                <w:sz w:val="22"/>
              </w:rPr>
              <w:t xml:space="preserve"> (2 буквы)</w:t>
            </w:r>
            <w:r>
              <w:rPr>
                <w:sz w:val="22"/>
              </w:rPr>
              <w:t xml:space="preserve"> – расшифровка значения: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ПЕ - Уплата пени;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ПЦ - Уплата процентов;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  <w:lang w:val="en-US"/>
              </w:rPr>
            </w:pPr>
            <w:r w:rsidRPr="005874EE">
              <w:rPr>
                <w:sz w:val="22"/>
                <w:lang w:val="en-US"/>
              </w:rPr>
              <w:t xml:space="preserve">0 - </w:t>
            </w:r>
            <w:proofErr w:type="spellStart"/>
            <w:r w:rsidRPr="005874EE">
              <w:rPr>
                <w:sz w:val="22"/>
                <w:lang w:val="en-US"/>
              </w:rPr>
              <w:t>Другое</w:t>
            </w:r>
            <w:proofErr w:type="spellEnd"/>
            <w:r w:rsidRPr="005874EE">
              <w:rPr>
                <w:sz w:val="22"/>
                <w:lang w:val="en-US"/>
              </w:rPr>
              <w:t>;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lastRenderedPageBreak/>
              <w:t>Тип плательщика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8B666C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Default="005874EE" w:rsidP="005874E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Значение, которое нужно указать </w:t>
            </w:r>
            <w:r w:rsidR="00F52FA4">
              <w:rPr>
                <w:sz w:val="22"/>
              </w:rPr>
              <w:t xml:space="preserve">(1 цифра) </w:t>
            </w:r>
            <w:r>
              <w:rPr>
                <w:sz w:val="22"/>
              </w:rPr>
              <w:t>– расшифровка значения: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2 - ЮЛ - резидент РФ;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 xml:space="preserve">3 - ЮЛ - нерезидент </w:t>
            </w:r>
            <w:proofErr w:type="gramStart"/>
            <w:r w:rsidRPr="005874EE">
              <w:rPr>
                <w:sz w:val="22"/>
              </w:rPr>
              <w:t>РФ(</w:t>
            </w:r>
            <w:proofErr w:type="gramEnd"/>
            <w:r w:rsidRPr="005874EE">
              <w:rPr>
                <w:sz w:val="22"/>
              </w:rPr>
              <w:t>по ИНН);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 xml:space="preserve">9 - ЮЛ - нерезидент </w:t>
            </w:r>
            <w:proofErr w:type="gramStart"/>
            <w:r w:rsidRPr="005874EE">
              <w:rPr>
                <w:sz w:val="22"/>
              </w:rPr>
              <w:t>РФ(</w:t>
            </w:r>
            <w:proofErr w:type="gramEnd"/>
            <w:r w:rsidRPr="005874EE">
              <w:rPr>
                <w:sz w:val="22"/>
              </w:rPr>
              <w:t>по КИО);</w:t>
            </w:r>
          </w:p>
          <w:p w:rsidR="005874EE" w:rsidRPr="005874EE" w:rsidRDefault="005874EE" w:rsidP="005874EE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4 - ИП;</w:t>
            </w:r>
          </w:p>
          <w:p w:rsidR="005874EE" w:rsidRPr="008B666C" w:rsidRDefault="005874EE" w:rsidP="005874EE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5874EE">
              <w:rPr>
                <w:sz w:val="22"/>
              </w:rPr>
              <w:t>5 - ФЛ;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Тип документа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Pr="008B666C" w:rsidRDefault="00E80ABA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cs="Times New Roman"/>
                <w:sz w:val="24"/>
                <w:szCs w:val="28"/>
              </w:rPr>
              <w:t xml:space="preserve">Обязательно, если </w:t>
            </w:r>
            <w:r w:rsidRPr="008B666C">
              <w:rPr>
                <w:sz w:val="22"/>
              </w:rPr>
              <w:t>Тип плательщика</w:t>
            </w:r>
            <w:r>
              <w:rPr>
                <w:sz w:val="22"/>
              </w:rPr>
              <w:t xml:space="preserve"> =</w:t>
            </w:r>
            <w:r w:rsidRPr="005874EE"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FA4" w:rsidRPr="00F52FA4" w:rsidRDefault="00F52FA4" w:rsidP="00F52F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Значение, которое нужно указать (2 цифры) – расшифровка значения: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01 - паспорт гражданина Российской Федерации;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 xml:space="preserve">02 - свидетельство органов </w:t>
            </w:r>
            <w:proofErr w:type="spellStart"/>
            <w:r w:rsidRPr="00F52FA4">
              <w:rPr>
                <w:sz w:val="22"/>
              </w:rPr>
              <w:t>ЗАГСа</w:t>
            </w:r>
            <w:proofErr w:type="spellEnd"/>
            <w:r w:rsidRPr="00F52FA4">
              <w:rPr>
                <w:sz w:val="22"/>
              </w:rPr>
              <w:t>, органа исполнительной  власти  или  органа местного самоуправления о  рождении гражданина;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03 - паспорт моряка (удостоверение личности моряка);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04 - удостоверение личности военнослужащего Российской Федерации;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05 - военный билет военнослужащего;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06 - временное удостоверение личности гражданина Российской Федерации;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07 - справка об освобождении из мест лишения свободы;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08 - паспорт иностранного гражданина или удостоверение личности лица без гражданства;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09 - вид на жительство в Российской Федерации;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10 - разрешение на временное проживание;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11 - удостоверение беженца;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12 - миграционная карта;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13 - паспорт гражданина СССР образца 1974 г. для некоторых категорий иностранных граждан и лиц без гражданства;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14 - СНИЛС;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15 - Удостоверение личности гражданина Российской Федерации;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21 - ИНН;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22 - номер водительского удостоверения, выданного на территории РФ в соответствии с законодательством;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23 - учетный код Федеральной миграционной службы РФ;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24 - свидетельство о регистрации транспортного средства;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25 - Охотничий билет;</w:t>
            </w:r>
          </w:p>
          <w:p w:rsidR="005874EE" w:rsidRPr="008B666C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26 - Разрешение на хранение и ношение охотничьего оружия;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Гражданство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>
              <w:rPr>
                <w:rFonts w:cs="Times New Roman"/>
                <w:sz w:val="24"/>
                <w:szCs w:val="28"/>
              </w:rPr>
              <w:t xml:space="preserve">Обязательно, если </w:t>
            </w:r>
            <w:r w:rsidRPr="008B666C">
              <w:rPr>
                <w:sz w:val="22"/>
              </w:rPr>
              <w:t>Тип плательщика</w:t>
            </w:r>
            <w:r>
              <w:rPr>
                <w:sz w:val="22"/>
              </w:rPr>
              <w:t xml:space="preserve"> =</w:t>
            </w:r>
            <w:r w:rsidRPr="005874EE"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4EE" w:rsidRPr="008B666C" w:rsidRDefault="005874EE" w:rsidP="00AA6A05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 цифры – международный формат стран (РФ - 643)</w:t>
            </w:r>
          </w:p>
        </w:tc>
      </w:tr>
      <w:tr w:rsidR="005874EE" w:rsidTr="00E80AB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4EE" w:rsidRPr="008B666C" w:rsidRDefault="005874EE" w:rsidP="00E80AB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B666C">
              <w:rPr>
                <w:sz w:val="22"/>
              </w:rPr>
              <w:t>Статус начисления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4EE" w:rsidRDefault="00E80ABA" w:rsidP="00E80ABA">
            <w:pPr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 w:rsidRPr="00981B75">
              <w:rPr>
                <w:sz w:val="24"/>
                <w:szCs w:val="24"/>
                <w:lang w:val="en-US"/>
              </w:rPr>
              <w:t>1</w:t>
            </w:r>
            <w:r w:rsidRPr="00981B75">
              <w:rPr>
                <w:sz w:val="24"/>
                <w:szCs w:val="24"/>
              </w:rPr>
              <w:t>, обязательно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FA4" w:rsidRPr="00F52FA4" w:rsidRDefault="00F52FA4" w:rsidP="00F52F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Значение, которое нужно указать (1 цифра) – расшифровка значения:</w:t>
            </w:r>
          </w:p>
          <w:p w:rsid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«1» - создание начисления;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>«2» - редактирование начисления;</w:t>
            </w:r>
          </w:p>
          <w:p w:rsidR="00F52FA4" w:rsidRPr="00F52FA4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lastRenderedPageBreak/>
              <w:t>«3» - аннулирование начисления;</w:t>
            </w:r>
          </w:p>
          <w:p w:rsidR="005874EE" w:rsidRPr="008B666C" w:rsidRDefault="00F52FA4" w:rsidP="00F52FA4">
            <w:pPr>
              <w:pStyle w:val="af6"/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  <w:r w:rsidRPr="00F52FA4">
              <w:rPr>
                <w:sz w:val="22"/>
              </w:rPr>
              <w:t xml:space="preserve">«4» - </w:t>
            </w:r>
            <w:proofErr w:type="spellStart"/>
            <w:r w:rsidRPr="00F52FA4">
              <w:rPr>
                <w:sz w:val="22"/>
              </w:rPr>
              <w:t>деаннулирование</w:t>
            </w:r>
            <w:proofErr w:type="spellEnd"/>
            <w:r w:rsidRPr="00F52FA4">
              <w:rPr>
                <w:sz w:val="22"/>
              </w:rPr>
              <w:t xml:space="preserve"> начисления.</w:t>
            </w:r>
          </w:p>
        </w:tc>
      </w:tr>
    </w:tbl>
    <w:p w:rsidR="00601F3D" w:rsidRDefault="00601F3D" w:rsidP="00601F3D">
      <w:pPr>
        <w:rPr>
          <w:rFonts w:asciiTheme="minorHAnsi" w:hAnsiTheme="minorHAnsi"/>
          <w:sz w:val="26"/>
          <w:szCs w:val="26"/>
        </w:rPr>
      </w:pPr>
    </w:p>
    <w:p w:rsidR="00601F3D" w:rsidRDefault="00601F3D" w:rsidP="00601F3D">
      <w:pPr>
        <w:pStyle w:val="30"/>
        <w:widowControl w:val="0"/>
        <w:numPr>
          <w:ilvl w:val="2"/>
          <w:numId w:val="1"/>
        </w:numPr>
        <w:autoSpaceDN w:val="0"/>
        <w:adjustRightInd w:val="0"/>
        <w:spacing w:line="360" w:lineRule="atLeast"/>
        <w:ind w:left="993"/>
        <w:textAlignment w:val="baseline"/>
        <w:rPr>
          <w:sz w:val="30"/>
          <w:szCs w:val="30"/>
        </w:rPr>
      </w:pPr>
      <w:bookmarkStart w:id="1" w:name="_Toc301712512"/>
      <w:r w:rsidRPr="00BD1E2F">
        <w:rPr>
          <w:szCs w:val="30"/>
        </w:rPr>
        <w:t xml:space="preserve">Редактирование / аннулирование / </w:t>
      </w:r>
      <w:proofErr w:type="spellStart"/>
      <w:r w:rsidRPr="00BD1E2F">
        <w:rPr>
          <w:szCs w:val="30"/>
        </w:rPr>
        <w:t>деаннулирование</w:t>
      </w:r>
      <w:proofErr w:type="spellEnd"/>
      <w:r w:rsidRPr="00BD1E2F">
        <w:rPr>
          <w:szCs w:val="30"/>
        </w:rPr>
        <w:t xml:space="preserve"> начислений</w:t>
      </w:r>
      <w:bookmarkEnd w:id="1"/>
    </w:p>
    <w:p w:rsidR="00601F3D" w:rsidRDefault="00601F3D" w:rsidP="00601F3D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Для внесения каких-либо корректировок в уже созданные начисления необходимо передать набор параметров, приведенных в пункте 2.1.1, а так же УИН ранее созданного начисления и изменить значение атрибута </w:t>
      </w:r>
      <w:r>
        <w:rPr>
          <w:sz w:val="26"/>
          <w:szCs w:val="26"/>
          <w:lang w:val="en-US"/>
        </w:rPr>
        <w:t>meaning</w:t>
      </w:r>
      <w:r w:rsidRPr="00B03F89">
        <w:rPr>
          <w:sz w:val="26"/>
          <w:szCs w:val="26"/>
        </w:rPr>
        <w:t xml:space="preserve"> </w:t>
      </w:r>
      <w:r>
        <w:rPr>
          <w:sz w:val="26"/>
          <w:szCs w:val="26"/>
        </w:rPr>
        <w:t>в зависимости от ситуации:</w:t>
      </w:r>
    </w:p>
    <w:p w:rsidR="00601F3D" w:rsidRDefault="00601F3D" w:rsidP="00601F3D">
      <w:pPr>
        <w:pStyle w:val="af6"/>
        <w:numPr>
          <w:ilvl w:val="0"/>
          <w:numId w:val="25"/>
        </w:numPr>
        <w:spacing w:after="16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» - редактирование начисления</w:t>
      </w:r>
      <w:r>
        <w:rPr>
          <w:sz w:val="26"/>
          <w:szCs w:val="26"/>
          <w:lang w:val="en-US"/>
        </w:rPr>
        <w:t>;</w:t>
      </w:r>
    </w:p>
    <w:p w:rsidR="00601F3D" w:rsidRDefault="00601F3D" w:rsidP="00601F3D">
      <w:pPr>
        <w:pStyle w:val="af6"/>
        <w:numPr>
          <w:ilvl w:val="0"/>
          <w:numId w:val="25"/>
        </w:numPr>
        <w:spacing w:after="160"/>
        <w:rPr>
          <w:sz w:val="26"/>
          <w:szCs w:val="26"/>
        </w:rPr>
      </w:pPr>
      <w:r>
        <w:rPr>
          <w:sz w:val="26"/>
          <w:szCs w:val="26"/>
        </w:rPr>
        <w:t>«3» - аннулирование начисления</w:t>
      </w:r>
      <w:r>
        <w:rPr>
          <w:sz w:val="26"/>
          <w:szCs w:val="26"/>
          <w:lang w:val="en-US"/>
        </w:rPr>
        <w:t>;</w:t>
      </w:r>
    </w:p>
    <w:p w:rsidR="00601F3D" w:rsidRDefault="00601F3D" w:rsidP="00601F3D">
      <w:pPr>
        <w:pStyle w:val="af6"/>
        <w:numPr>
          <w:ilvl w:val="0"/>
          <w:numId w:val="25"/>
        </w:numPr>
        <w:spacing w:after="160"/>
        <w:rPr>
          <w:sz w:val="26"/>
          <w:szCs w:val="26"/>
        </w:rPr>
      </w:pPr>
      <w:r>
        <w:rPr>
          <w:sz w:val="26"/>
          <w:szCs w:val="26"/>
        </w:rPr>
        <w:t xml:space="preserve">«4» - </w:t>
      </w:r>
      <w:proofErr w:type="spellStart"/>
      <w:r>
        <w:rPr>
          <w:sz w:val="26"/>
          <w:szCs w:val="26"/>
        </w:rPr>
        <w:t>деаннулирование</w:t>
      </w:r>
      <w:proofErr w:type="spellEnd"/>
      <w:r>
        <w:rPr>
          <w:sz w:val="26"/>
          <w:szCs w:val="26"/>
        </w:rPr>
        <w:t xml:space="preserve"> начисления.</w:t>
      </w:r>
    </w:p>
    <w:p w:rsidR="00F52FA4" w:rsidRPr="00F52FA4" w:rsidRDefault="00F52FA4" w:rsidP="00F52FA4">
      <w:pPr>
        <w:pStyle w:val="30"/>
        <w:widowControl w:val="0"/>
        <w:numPr>
          <w:ilvl w:val="2"/>
          <w:numId w:val="1"/>
        </w:numPr>
        <w:autoSpaceDN w:val="0"/>
        <w:adjustRightInd w:val="0"/>
        <w:spacing w:line="360" w:lineRule="atLeast"/>
        <w:ind w:left="993"/>
        <w:textAlignment w:val="baseline"/>
        <w:rPr>
          <w:szCs w:val="30"/>
        </w:rPr>
      </w:pPr>
      <w:r w:rsidRPr="00F52FA4">
        <w:rPr>
          <w:szCs w:val="30"/>
        </w:rPr>
        <w:t>Проверка полученного файла CSV</w:t>
      </w:r>
    </w:p>
    <w:p w:rsidR="00F52FA4" w:rsidRPr="00F52FA4" w:rsidRDefault="00F52FA4" w:rsidP="00F52FA4">
      <w:pPr>
        <w:spacing w:after="160"/>
        <w:rPr>
          <w:sz w:val="26"/>
          <w:szCs w:val="26"/>
        </w:rPr>
      </w:pPr>
      <w:r>
        <w:rPr>
          <w:sz w:val="26"/>
          <w:szCs w:val="26"/>
        </w:rPr>
        <w:t xml:space="preserve">Проверку лучше осуществлять в стандартном приложении «Блокнот» (меню «Пуск» </w:t>
      </w:r>
      <w:r w:rsidRPr="00F52FA4">
        <w:rPr>
          <w:sz w:val="26"/>
          <w:szCs w:val="26"/>
          <w:lang w:val="en-US"/>
        </w:rPr>
        <w:sym w:font="Wingdings" w:char="F0E0"/>
      </w:r>
      <w:r w:rsidRPr="009A25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«Все программы» </w:t>
      </w:r>
      <w:r w:rsidRPr="00F52FA4">
        <w:rPr>
          <w:sz w:val="26"/>
          <w:szCs w:val="26"/>
          <w:lang w:val="en-US"/>
        </w:rPr>
        <w:sym w:font="Wingdings" w:char="F0E0"/>
      </w:r>
      <w:r w:rsidRPr="009A25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«Стандартные» </w:t>
      </w:r>
      <w:r w:rsidRPr="00F52FA4">
        <w:rPr>
          <w:sz w:val="26"/>
          <w:szCs w:val="26"/>
          <w:lang w:val="en-US"/>
        </w:rPr>
        <w:sym w:font="Wingdings" w:char="F0E0"/>
      </w:r>
      <w:r w:rsidRPr="009A25F4">
        <w:rPr>
          <w:sz w:val="26"/>
          <w:szCs w:val="26"/>
        </w:rPr>
        <w:t xml:space="preserve"> </w:t>
      </w:r>
      <w:r>
        <w:rPr>
          <w:sz w:val="26"/>
          <w:szCs w:val="26"/>
        </w:rPr>
        <w:t>«Блокнот»).</w:t>
      </w:r>
    </w:p>
    <w:p w:rsidR="00F52FA4" w:rsidRDefault="00F52FA4" w:rsidP="00F52FA4">
      <w:pPr>
        <w:rPr>
          <w:sz w:val="26"/>
          <w:szCs w:val="26"/>
        </w:rPr>
      </w:pPr>
      <w:r>
        <w:rPr>
          <w:sz w:val="26"/>
          <w:szCs w:val="26"/>
        </w:rPr>
        <w:t>1. Файл должен быть в формате .</w:t>
      </w:r>
      <w:proofErr w:type="spellStart"/>
      <w:r>
        <w:rPr>
          <w:sz w:val="26"/>
          <w:szCs w:val="26"/>
        </w:rPr>
        <w:t>csv</w:t>
      </w:r>
      <w:proofErr w:type="spellEnd"/>
      <w:r>
        <w:rPr>
          <w:sz w:val="26"/>
          <w:szCs w:val="26"/>
        </w:rPr>
        <w:t xml:space="preserve">. </w:t>
      </w:r>
    </w:p>
    <w:p w:rsidR="00F52FA4" w:rsidRDefault="00F52FA4" w:rsidP="00F52FA4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2. Информация внутри файла должна разбиваться построчно о каждом начислении. </w:t>
      </w:r>
    </w:p>
    <w:p w:rsidR="00F52FA4" w:rsidRPr="006D1BBC" w:rsidRDefault="00F52FA4" w:rsidP="00F52FA4">
      <w:pPr>
        <w:pStyle w:val="af6"/>
        <w:numPr>
          <w:ilvl w:val="0"/>
          <w:numId w:val="26"/>
        </w:numPr>
        <w:jc w:val="left"/>
        <w:rPr>
          <w:sz w:val="26"/>
          <w:szCs w:val="26"/>
        </w:rPr>
      </w:pPr>
      <w:r w:rsidRPr="006D1BBC">
        <w:rPr>
          <w:sz w:val="26"/>
          <w:szCs w:val="26"/>
        </w:rPr>
        <w:t>В верхней строке должны быть перечислены идентификаторы полей через «точку с запятой».</w:t>
      </w:r>
    </w:p>
    <w:p w:rsidR="00F52FA4" w:rsidRDefault="00F52FA4" w:rsidP="00F52FA4">
      <w:pPr>
        <w:pStyle w:val="af6"/>
        <w:numPr>
          <w:ilvl w:val="0"/>
          <w:numId w:val="26"/>
        </w:numPr>
        <w:jc w:val="left"/>
        <w:rPr>
          <w:sz w:val="26"/>
          <w:szCs w:val="26"/>
        </w:rPr>
      </w:pPr>
      <w:r>
        <w:rPr>
          <w:sz w:val="26"/>
          <w:szCs w:val="26"/>
        </w:rPr>
        <w:t>В каждой следующей строке значения данных полей также через «точку с запятой», если у какого-то поля пустое значение обязательно, то данное пустое значение отмечается отдельной «точкой с запятой»</w:t>
      </w:r>
    </w:p>
    <w:p w:rsidR="00F52FA4" w:rsidRPr="00F52FA4" w:rsidRDefault="00F52FA4" w:rsidP="00F52FA4">
      <w:pPr>
        <w:spacing w:after="160"/>
        <w:rPr>
          <w:sz w:val="26"/>
          <w:szCs w:val="26"/>
        </w:rPr>
      </w:pPr>
    </w:p>
    <w:p w:rsidR="00601F3D" w:rsidRDefault="00601F3D" w:rsidP="00601F3D">
      <w:pPr>
        <w:pStyle w:val="30"/>
        <w:widowControl w:val="0"/>
        <w:numPr>
          <w:ilvl w:val="2"/>
          <w:numId w:val="1"/>
        </w:numPr>
        <w:autoSpaceDN w:val="0"/>
        <w:adjustRightInd w:val="0"/>
        <w:spacing w:line="360" w:lineRule="atLeast"/>
        <w:ind w:left="993"/>
        <w:textAlignment w:val="baseline"/>
        <w:rPr>
          <w:szCs w:val="30"/>
        </w:rPr>
      </w:pPr>
      <w:bookmarkStart w:id="2" w:name="_Toc301712513"/>
      <w:r w:rsidRPr="00793DA7">
        <w:rPr>
          <w:szCs w:val="30"/>
        </w:rPr>
        <w:t>Загрузка файла в ЕИС</w:t>
      </w:r>
      <w:bookmarkEnd w:id="2"/>
    </w:p>
    <w:p w:rsidR="00601F3D" w:rsidRPr="0048089C" w:rsidRDefault="00601F3D" w:rsidP="00601F3D">
      <w:pPr>
        <w:spacing w:before="240"/>
        <w:rPr>
          <w:sz w:val="26"/>
          <w:szCs w:val="26"/>
        </w:rPr>
      </w:pPr>
      <w:r w:rsidRPr="0048089C">
        <w:rPr>
          <w:sz w:val="26"/>
          <w:szCs w:val="26"/>
        </w:rPr>
        <w:t xml:space="preserve">Загрузка файлов для импорта/редактирования/аннулирования начислений происходит в ручном режиме по нажатию на кнопку «загрузить из </w:t>
      </w:r>
      <w:proofErr w:type="spellStart"/>
      <w:r w:rsidRPr="0048089C">
        <w:rPr>
          <w:sz w:val="26"/>
          <w:szCs w:val="26"/>
        </w:rPr>
        <w:t>csv</w:t>
      </w:r>
      <w:proofErr w:type="spellEnd"/>
      <w:r w:rsidRPr="0048089C">
        <w:rPr>
          <w:sz w:val="26"/>
          <w:szCs w:val="26"/>
        </w:rPr>
        <w:t>», при этом ЕИС:</w:t>
      </w:r>
    </w:p>
    <w:p w:rsidR="00601F3D" w:rsidRPr="0048089C" w:rsidRDefault="00601F3D" w:rsidP="00601F3D">
      <w:pPr>
        <w:pStyle w:val="af6"/>
        <w:numPr>
          <w:ilvl w:val="0"/>
          <w:numId w:val="25"/>
        </w:numPr>
        <w:spacing w:after="160"/>
        <w:rPr>
          <w:sz w:val="26"/>
          <w:szCs w:val="26"/>
        </w:rPr>
      </w:pPr>
      <w:r w:rsidRPr="0048089C">
        <w:rPr>
          <w:sz w:val="26"/>
          <w:szCs w:val="26"/>
        </w:rPr>
        <w:t xml:space="preserve">С помощью диалогового окна и кнопок «загрузить» и «загрузить и отправить» уточняет нужно ли: </w:t>
      </w:r>
    </w:p>
    <w:p w:rsidR="00601F3D" w:rsidRPr="0048089C" w:rsidRDefault="00601F3D" w:rsidP="00601F3D">
      <w:pPr>
        <w:pStyle w:val="af6"/>
        <w:numPr>
          <w:ilvl w:val="1"/>
          <w:numId w:val="25"/>
        </w:numPr>
        <w:spacing w:after="160"/>
        <w:rPr>
          <w:sz w:val="26"/>
          <w:szCs w:val="26"/>
        </w:rPr>
      </w:pPr>
      <w:r w:rsidRPr="0048089C">
        <w:rPr>
          <w:sz w:val="26"/>
          <w:szCs w:val="26"/>
        </w:rPr>
        <w:lastRenderedPageBreak/>
        <w:t>Только загрузить начисления в ЕИС для последующей обработки</w:t>
      </w:r>
    </w:p>
    <w:p w:rsidR="00601F3D" w:rsidRPr="0048089C" w:rsidRDefault="00601F3D" w:rsidP="00601F3D">
      <w:pPr>
        <w:pStyle w:val="af6"/>
        <w:numPr>
          <w:ilvl w:val="1"/>
          <w:numId w:val="25"/>
        </w:numPr>
        <w:spacing w:after="160"/>
        <w:rPr>
          <w:sz w:val="26"/>
          <w:szCs w:val="26"/>
        </w:rPr>
      </w:pPr>
      <w:r w:rsidRPr="0048089C">
        <w:rPr>
          <w:sz w:val="26"/>
          <w:szCs w:val="26"/>
        </w:rPr>
        <w:t>Загрузить начисления и автоматически отправить начисления в сторону ГИС ГМП</w:t>
      </w:r>
    </w:p>
    <w:p w:rsidR="00601F3D" w:rsidRPr="0048089C" w:rsidRDefault="00601F3D" w:rsidP="00601F3D">
      <w:pPr>
        <w:pStyle w:val="af6"/>
        <w:numPr>
          <w:ilvl w:val="0"/>
          <w:numId w:val="25"/>
        </w:numPr>
        <w:spacing w:after="160"/>
        <w:rPr>
          <w:sz w:val="26"/>
          <w:szCs w:val="26"/>
        </w:rPr>
      </w:pPr>
      <w:r w:rsidRPr="0048089C">
        <w:rPr>
          <w:sz w:val="26"/>
          <w:szCs w:val="26"/>
        </w:rPr>
        <w:t xml:space="preserve">Производит проверку структуры файла и если файл не соответствует формату </w:t>
      </w:r>
      <w:r w:rsidR="00634F7F">
        <w:rPr>
          <w:sz w:val="26"/>
          <w:szCs w:val="26"/>
        </w:rPr>
        <w:t xml:space="preserve">- </w:t>
      </w:r>
      <w:r w:rsidRPr="0048089C">
        <w:rPr>
          <w:sz w:val="26"/>
          <w:szCs w:val="26"/>
        </w:rPr>
        <w:t>выводит сообщение о невозможности загрузки файла в ЕИС</w:t>
      </w:r>
    </w:p>
    <w:p w:rsidR="00601F3D" w:rsidRPr="0048089C" w:rsidRDefault="00601F3D" w:rsidP="00601F3D">
      <w:pPr>
        <w:pStyle w:val="af6"/>
        <w:numPr>
          <w:ilvl w:val="0"/>
          <w:numId w:val="25"/>
        </w:numPr>
        <w:spacing w:after="160"/>
        <w:rPr>
          <w:sz w:val="26"/>
          <w:szCs w:val="26"/>
        </w:rPr>
      </w:pPr>
      <w:r w:rsidRPr="0048089C">
        <w:rPr>
          <w:sz w:val="26"/>
          <w:szCs w:val="26"/>
        </w:rPr>
        <w:t>Производит построчную загрузку начислений в ЕИС или ГИС ГМП в зависимости от выбранного ранее условия</w:t>
      </w:r>
    </w:p>
    <w:p w:rsidR="00601F3D" w:rsidRPr="0048089C" w:rsidRDefault="00601F3D" w:rsidP="00601F3D">
      <w:pPr>
        <w:pStyle w:val="af6"/>
        <w:numPr>
          <w:ilvl w:val="0"/>
          <w:numId w:val="25"/>
        </w:numPr>
        <w:spacing w:after="160"/>
        <w:rPr>
          <w:sz w:val="26"/>
          <w:szCs w:val="26"/>
        </w:rPr>
      </w:pPr>
      <w:r w:rsidRPr="0048089C">
        <w:rPr>
          <w:sz w:val="26"/>
          <w:szCs w:val="26"/>
        </w:rPr>
        <w:t>В случае ошибки в строке начисления, ЕИС пропускает данную строку и переходит к обработк</w:t>
      </w:r>
      <w:r w:rsidR="00634F7F">
        <w:rPr>
          <w:sz w:val="26"/>
          <w:szCs w:val="26"/>
        </w:rPr>
        <w:t>е</w:t>
      </w:r>
      <w:r w:rsidRPr="0048089C">
        <w:rPr>
          <w:sz w:val="26"/>
          <w:szCs w:val="26"/>
        </w:rPr>
        <w:t xml:space="preserve"> следующей, а также выводит пользователю сообщения о невозможности загрузки начисления</w:t>
      </w:r>
    </w:p>
    <w:p w:rsidR="0071045E" w:rsidRDefault="00601F3D" w:rsidP="00601F3D">
      <w:r w:rsidRPr="0048089C">
        <w:rPr>
          <w:sz w:val="26"/>
          <w:szCs w:val="26"/>
        </w:rPr>
        <w:t>После отправки или загрузки начислений через файл данные начисления помечаются в ЕИС специализированным маркером.</w:t>
      </w:r>
    </w:p>
    <w:sectPr w:rsidR="0071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4E" w:rsidRDefault="003A094E" w:rsidP="00F52FA4">
      <w:pPr>
        <w:spacing w:line="240" w:lineRule="auto"/>
      </w:pPr>
      <w:r>
        <w:separator/>
      </w:r>
    </w:p>
  </w:endnote>
  <w:endnote w:type="continuationSeparator" w:id="0">
    <w:p w:rsidR="003A094E" w:rsidRDefault="003A094E" w:rsidP="00F52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4E" w:rsidRDefault="003A094E" w:rsidP="00F52FA4">
      <w:pPr>
        <w:spacing w:line="240" w:lineRule="auto"/>
      </w:pPr>
      <w:r>
        <w:separator/>
      </w:r>
    </w:p>
  </w:footnote>
  <w:footnote w:type="continuationSeparator" w:id="0">
    <w:p w:rsidR="003A094E" w:rsidRDefault="003A094E" w:rsidP="00F52FA4">
      <w:pPr>
        <w:spacing w:line="240" w:lineRule="auto"/>
      </w:pPr>
      <w:r>
        <w:continuationSeparator/>
      </w:r>
    </w:p>
  </w:footnote>
  <w:footnote w:id="1">
    <w:p w:rsidR="00F52FA4" w:rsidRPr="00F52FA4" w:rsidRDefault="00F52FA4" w:rsidP="00F52FA4">
      <w:pPr>
        <w:pStyle w:val="af9"/>
      </w:pPr>
      <w:r>
        <w:rPr>
          <w:rStyle w:val="afb"/>
        </w:rPr>
        <w:footnoteRef/>
      </w:r>
      <w:r>
        <w:t xml:space="preserve"> Файл  с названием «Для формирования </w:t>
      </w:r>
      <w:r>
        <w:rPr>
          <w:lang w:val="en-US"/>
        </w:rPr>
        <w:t>CSV</w:t>
      </w:r>
      <w:r w:rsidRPr="00F52FA4">
        <w:t>.</w:t>
      </w:r>
      <w:proofErr w:type="spellStart"/>
      <w:r>
        <w:rPr>
          <w:lang w:val="en-US"/>
        </w:rPr>
        <w:t>xlsm</w:t>
      </w:r>
      <w:proofErr w:type="spellEnd"/>
      <w: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2CAEF96"/>
    <w:lvl w:ilvl="0">
      <w:start w:val="1"/>
      <w:numFmt w:val="bullet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1" w15:restartNumberingAfterBreak="0">
    <w:nsid w:val="07741260"/>
    <w:multiLevelType w:val="multilevel"/>
    <w:tmpl w:val="BB0AE0E0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" w15:restartNumberingAfterBreak="0">
    <w:nsid w:val="0ACF69A1"/>
    <w:multiLevelType w:val="hybridMultilevel"/>
    <w:tmpl w:val="07104F8C"/>
    <w:lvl w:ilvl="0" w:tplc="0BB45D9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6C06"/>
    <w:multiLevelType w:val="hybridMultilevel"/>
    <w:tmpl w:val="CE2AA0EE"/>
    <w:lvl w:ilvl="0" w:tplc="0BB4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FD"/>
    <w:multiLevelType w:val="hybridMultilevel"/>
    <w:tmpl w:val="A08ED694"/>
    <w:lvl w:ilvl="0" w:tplc="0BB4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52FC"/>
    <w:multiLevelType w:val="hybridMultilevel"/>
    <w:tmpl w:val="B7D61DFA"/>
    <w:lvl w:ilvl="0" w:tplc="0BB4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A0702"/>
    <w:multiLevelType w:val="hybridMultilevel"/>
    <w:tmpl w:val="2816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B91"/>
    <w:multiLevelType w:val="hybridMultilevel"/>
    <w:tmpl w:val="4380DD2A"/>
    <w:lvl w:ilvl="0" w:tplc="0BB4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D4115"/>
    <w:multiLevelType w:val="multilevel"/>
    <w:tmpl w:val="B622D504"/>
    <w:lvl w:ilvl="0">
      <w:start w:val="1"/>
      <w:numFmt w:val="decimal"/>
      <w:pStyle w:val="1"/>
      <w:lvlText w:val="%1."/>
      <w:lvlJc w:val="left"/>
      <w:pPr>
        <w:tabs>
          <w:tab w:val="num" w:pos="-1061"/>
        </w:tabs>
        <w:ind w:left="56" w:hanging="56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84"/>
        </w:tabs>
        <w:ind w:left="453" w:hanging="1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24"/>
        </w:tabs>
        <w:ind w:left="454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9" w15:restartNumberingAfterBreak="0">
    <w:nsid w:val="5A9556CB"/>
    <w:multiLevelType w:val="multilevel"/>
    <w:tmpl w:val="6214226C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  <w:color w:val="auto"/>
        <w:sz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71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B3F37B5"/>
    <w:multiLevelType w:val="hybridMultilevel"/>
    <w:tmpl w:val="9CF62C90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66192C22"/>
    <w:multiLevelType w:val="hybridMultilevel"/>
    <w:tmpl w:val="F1700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11749"/>
    <w:multiLevelType w:val="hybridMultilevel"/>
    <w:tmpl w:val="F0A6BB88"/>
    <w:lvl w:ilvl="0" w:tplc="0BB4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9"/>
  </w:num>
  <w:num w:numId="8">
    <w:abstractNumId w:val="0"/>
  </w:num>
  <w:num w:numId="9">
    <w:abstractNumId w:val="9"/>
  </w:num>
  <w:num w:numId="10">
    <w:abstractNumId w:val="9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9"/>
  </w:num>
  <w:num w:numId="17">
    <w:abstractNumId w:val="9"/>
  </w:num>
  <w:num w:numId="18">
    <w:abstractNumId w:val="9"/>
  </w:num>
  <w:num w:numId="19">
    <w:abstractNumId w:val="8"/>
  </w:num>
  <w:num w:numId="20">
    <w:abstractNumId w:val="8"/>
  </w:num>
  <w:num w:numId="21">
    <w:abstractNumId w:val="8"/>
  </w:num>
  <w:num w:numId="22">
    <w:abstractNumId w:val="9"/>
  </w:num>
  <w:num w:numId="23">
    <w:abstractNumId w:val="0"/>
  </w:num>
  <w:num w:numId="24">
    <w:abstractNumId w:val="11"/>
  </w:num>
  <w:num w:numId="25">
    <w:abstractNumId w:val="6"/>
  </w:num>
  <w:num w:numId="26">
    <w:abstractNumId w:val="10"/>
  </w:num>
  <w:num w:numId="27">
    <w:abstractNumId w:val="7"/>
  </w:num>
  <w:num w:numId="28">
    <w:abstractNumId w:val="12"/>
  </w:num>
  <w:num w:numId="29">
    <w:abstractNumId w:val="3"/>
  </w:num>
  <w:num w:numId="30">
    <w:abstractNumId w:val="5"/>
  </w:num>
  <w:num w:numId="31">
    <w:abstractNumId w:val="4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3D"/>
    <w:rsid w:val="003A094E"/>
    <w:rsid w:val="004D69E3"/>
    <w:rsid w:val="005874EE"/>
    <w:rsid w:val="00601F3D"/>
    <w:rsid w:val="00634F7F"/>
    <w:rsid w:val="006635B7"/>
    <w:rsid w:val="006D1F6D"/>
    <w:rsid w:val="0071045E"/>
    <w:rsid w:val="007A373E"/>
    <w:rsid w:val="009A25F4"/>
    <w:rsid w:val="00A62A3F"/>
    <w:rsid w:val="00AF101F"/>
    <w:rsid w:val="00D3674B"/>
    <w:rsid w:val="00E80ABA"/>
    <w:rsid w:val="00EB03CE"/>
    <w:rsid w:val="00F50341"/>
    <w:rsid w:val="00F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F0046-C619-4686-AC89-EDE7A62F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F3D"/>
    <w:pPr>
      <w:spacing w:line="360" w:lineRule="auto"/>
      <w:ind w:firstLine="709"/>
      <w:jc w:val="both"/>
    </w:pPr>
    <w:rPr>
      <w:rFonts w:eastAsiaTheme="minorHAnsi" w:cstheme="minorBidi"/>
      <w:sz w:val="28"/>
      <w:szCs w:val="22"/>
    </w:rPr>
  </w:style>
  <w:style w:type="paragraph" w:styleId="11">
    <w:name w:val="heading 1"/>
    <w:basedOn w:val="a"/>
    <w:next w:val="a"/>
    <w:link w:val="12"/>
    <w:qFormat/>
    <w:rsid w:val="007A373E"/>
    <w:pPr>
      <w:keepNext/>
      <w:pageBreakBefore/>
      <w:spacing w:before="240" w:after="60"/>
      <w:outlineLvl w:val="0"/>
    </w:pPr>
    <w:rPr>
      <w:rFonts w:eastAsiaTheme="majorEastAsia" w:cs="Arial"/>
      <w:b/>
      <w:bCs/>
      <w:caps/>
      <w:kern w:val="32"/>
      <w:sz w:val="36"/>
      <w:szCs w:val="32"/>
    </w:rPr>
  </w:style>
  <w:style w:type="paragraph" w:styleId="20">
    <w:name w:val="heading 2"/>
    <w:basedOn w:val="a"/>
    <w:next w:val="a"/>
    <w:link w:val="21"/>
    <w:semiHidden/>
    <w:qFormat/>
    <w:rsid w:val="007A373E"/>
    <w:pPr>
      <w:keepNext/>
      <w:numPr>
        <w:ilvl w:val="1"/>
        <w:numId w:val="22"/>
      </w:numPr>
      <w:spacing w:before="160" w:after="160"/>
      <w:outlineLvl w:val="1"/>
    </w:pPr>
    <w:rPr>
      <w:rFonts w:eastAsiaTheme="majorEastAsia" w:cs="Arial"/>
      <w:b/>
      <w:bCs/>
      <w:iCs/>
      <w:sz w:val="32"/>
      <w:szCs w:val="28"/>
    </w:rPr>
  </w:style>
  <w:style w:type="paragraph" w:styleId="30">
    <w:name w:val="heading 3"/>
    <w:aliases w:val="Пункт,заголовок3_pg"/>
    <w:basedOn w:val="a"/>
    <w:next w:val="a"/>
    <w:link w:val="31"/>
    <w:qFormat/>
    <w:rsid w:val="007A373E"/>
    <w:pPr>
      <w:keepNext/>
      <w:numPr>
        <w:ilvl w:val="2"/>
        <w:numId w:val="22"/>
      </w:numPr>
      <w:spacing w:before="120" w:after="120"/>
      <w:outlineLvl w:val="2"/>
    </w:pPr>
    <w:rPr>
      <w:rFonts w:eastAsiaTheme="majorEastAsia" w:cs="Arial"/>
      <w:b/>
      <w:bCs/>
      <w:szCs w:val="26"/>
    </w:rPr>
  </w:style>
  <w:style w:type="paragraph" w:styleId="40">
    <w:name w:val="heading 4"/>
    <w:basedOn w:val="a"/>
    <w:next w:val="a"/>
    <w:link w:val="41"/>
    <w:semiHidden/>
    <w:qFormat/>
    <w:rsid w:val="007A373E"/>
    <w:pPr>
      <w:keepNext/>
      <w:spacing w:before="80" w:after="80"/>
      <w:outlineLvl w:val="3"/>
    </w:pPr>
    <w:rPr>
      <w:rFonts w:ascii="Times New Roman Полужирный" w:eastAsiaTheme="majorEastAsia" w:hAnsi="Times New Roman Полужирный" w:cstheme="majorBidi"/>
      <w:b/>
      <w:bCs/>
      <w:szCs w:val="28"/>
    </w:rPr>
  </w:style>
  <w:style w:type="paragraph" w:styleId="5">
    <w:name w:val="heading 5"/>
    <w:basedOn w:val="a"/>
    <w:next w:val="a"/>
    <w:link w:val="50"/>
    <w:semiHidden/>
    <w:qFormat/>
    <w:rsid w:val="007A373E"/>
    <w:pPr>
      <w:keepNext/>
      <w:numPr>
        <w:ilvl w:val="4"/>
        <w:numId w:val="15"/>
      </w:numPr>
      <w:spacing w:before="40" w:after="40"/>
      <w:jc w:val="center"/>
      <w:outlineLvl w:val="4"/>
    </w:pPr>
    <w:rPr>
      <w:b/>
      <w:bCs/>
      <w:szCs w:val="18"/>
    </w:rPr>
  </w:style>
  <w:style w:type="paragraph" w:styleId="6">
    <w:name w:val="heading 6"/>
    <w:basedOn w:val="a"/>
    <w:next w:val="a"/>
    <w:link w:val="60"/>
    <w:semiHidden/>
    <w:qFormat/>
    <w:rsid w:val="007A373E"/>
    <w:pPr>
      <w:numPr>
        <w:ilvl w:val="5"/>
        <w:numId w:val="15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semiHidden/>
    <w:qFormat/>
    <w:rsid w:val="007A373E"/>
    <w:pPr>
      <w:numPr>
        <w:ilvl w:val="6"/>
        <w:numId w:val="15"/>
      </w:numPr>
      <w:spacing w:before="240" w:after="120"/>
      <w:outlineLvl w:val="6"/>
    </w:pPr>
    <w:rPr>
      <w:rFonts w:ascii="Peterburg" w:hAnsi="Peterburg"/>
      <w:szCs w:val="20"/>
    </w:rPr>
  </w:style>
  <w:style w:type="paragraph" w:styleId="8">
    <w:name w:val="heading 8"/>
    <w:basedOn w:val="a"/>
    <w:next w:val="a"/>
    <w:link w:val="80"/>
    <w:semiHidden/>
    <w:qFormat/>
    <w:rsid w:val="007A373E"/>
    <w:pPr>
      <w:numPr>
        <w:ilvl w:val="7"/>
        <w:numId w:val="15"/>
      </w:numPr>
      <w:spacing w:before="240" w:after="120"/>
      <w:outlineLvl w:val="7"/>
    </w:pPr>
    <w:rPr>
      <w:rFonts w:ascii="Peterburg" w:hAnsi="Peterburg"/>
      <w:szCs w:val="20"/>
    </w:rPr>
  </w:style>
  <w:style w:type="paragraph" w:styleId="9">
    <w:name w:val="heading 9"/>
    <w:basedOn w:val="a"/>
    <w:next w:val="a"/>
    <w:link w:val="90"/>
    <w:semiHidden/>
    <w:qFormat/>
    <w:rsid w:val="007A373E"/>
    <w:pPr>
      <w:numPr>
        <w:ilvl w:val="8"/>
        <w:numId w:val="4"/>
      </w:numPr>
      <w:tabs>
        <w:tab w:val="clear" w:pos="2902"/>
        <w:tab w:val="num" w:pos="2304"/>
      </w:tabs>
      <w:spacing w:before="240" w:after="120"/>
      <w:ind w:left="2304" w:hanging="1584"/>
      <w:outlineLvl w:val="8"/>
    </w:pPr>
    <w:rPr>
      <w:rFonts w:ascii="Peterburg" w:hAnsi="Peterburg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итул_Объект автоматизации"/>
    <w:basedOn w:val="a"/>
    <w:link w:val="a4"/>
    <w:qFormat/>
    <w:rsid w:val="007A373E"/>
    <w:pPr>
      <w:spacing w:line="240" w:lineRule="auto"/>
      <w:ind w:left="284" w:firstLine="567"/>
      <w:jc w:val="center"/>
    </w:pPr>
    <w:rPr>
      <w:sz w:val="20"/>
      <w:szCs w:val="20"/>
    </w:rPr>
  </w:style>
  <w:style w:type="character" w:customStyle="1" w:styleId="a4">
    <w:name w:val="_Название объекта автоматизации Знак"/>
    <w:basedOn w:val="a0"/>
    <w:link w:val="a3"/>
    <w:rsid w:val="007A373E"/>
  </w:style>
  <w:style w:type="paragraph" w:customStyle="1" w:styleId="a5">
    <w:name w:val="_Титул_Москва год"/>
    <w:basedOn w:val="a"/>
    <w:link w:val="a6"/>
    <w:qFormat/>
    <w:rsid w:val="007A373E"/>
    <w:pPr>
      <w:ind w:left="284" w:firstLine="567"/>
      <w:jc w:val="center"/>
    </w:pPr>
    <w:rPr>
      <w:b/>
      <w:szCs w:val="28"/>
    </w:rPr>
  </w:style>
  <w:style w:type="character" w:customStyle="1" w:styleId="a6">
    <w:name w:val="_Титул_Москва год Знак"/>
    <w:basedOn w:val="a0"/>
    <w:link w:val="a5"/>
    <w:rsid w:val="007A373E"/>
    <w:rPr>
      <w:b/>
      <w:sz w:val="28"/>
      <w:szCs w:val="28"/>
    </w:rPr>
  </w:style>
  <w:style w:type="paragraph" w:customStyle="1" w:styleId="10">
    <w:name w:val="_Заголовок 1"/>
    <w:basedOn w:val="11"/>
    <w:next w:val="22"/>
    <w:link w:val="13"/>
    <w:qFormat/>
    <w:rsid w:val="007A373E"/>
    <w:pPr>
      <w:keepLines/>
      <w:numPr>
        <w:numId w:val="22"/>
      </w:numPr>
      <w:spacing w:before="200" w:after="200" w:line="240" w:lineRule="auto"/>
      <w:jc w:val="left"/>
    </w:pPr>
    <w:rPr>
      <w:rFonts w:ascii="Times New Roman Полужирный" w:hAnsi="Times New Roman Полужирный"/>
    </w:rPr>
  </w:style>
  <w:style w:type="character" w:customStyle="1" w:styleId="13">
    <w:name w:val="_Заголовок 1 Знак"/>
    <w:basedOn w:val="12"/>
    <w:link w:val="10"/>
    <w:rsid w:val="007A373E"/>
    <w:rPr>
      <w:rFonts w:ascii="Times New Roman Полужирный" w:eastAsiaTheme="majorEastAsia" w:hAnsi="Times New Roman Полужирный" w:cs="Arial"/>
      <w:b/>
      <w:bCs/>
      <w:caps/>
      <w:kern w:val="32"/>
      <w:sz w:val="36"/>
      <w:szCs w:val="32"/>
    </w:rPr>
  </w:style>
  <w:style w:type="character" w:customStyle="1" w:styleId="12">
    <w:name w:val="Заголовок 1 Знак"/>
    <w:basedOn w:val="a0"/>
    <w:link w:val="11"/>
    <w:rsid w:val="007A373E"/>
    <w:rPr>
      <w:rFonts w:eastAsiaTheme="majorEastAsia" w:cs="Arial"/>
      <w:b/>
      <w:bCs/>
      <w:caps/>
      <w:kern w:val="32"/>
      <w:sz w:val="36"/>
      <w:szCs w:val="32"/>
    </w:rPr>
  </w:style>
  <w:style w:type="paragraph" w:customStyle="1" w:styleId="a7">
    <w:name w:val="_Заголовок без нумерации Не в оглавлении"/>
    <w:basedOn w:val="a"/>
    <w:link w:val="a8"/>
    <w:qFormat/>
    <w:rsid w:val="007A373E"/>
    <w:pPr>
      <w:pageBreakBefore/>
      <w:spacing w:after="240"/>
    </w:pPr>
    <w:rPr>
      <w:rFonts w:ascii="Times New Roman Полужирный" w:hAnsi="Times New Roman Полужирный"/>
      <w:b/>
      <w:caps/>
      <w:spacing w:val="20"/>
      <w:szCs w:val="28"/>
    </w:rPr>
  </w:style>
  <w:style w:type="character" w:customStyle="1" w:styleId="a8">
    <w:name w:val="_Заголовок без нумерации Не в оглавлении Знак"/>
    <w:basedOn w:val="a0"/>
    <w:link w:val="a7"/>
    <w:rsid w:val="007A373E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9">
    <w:name w:val="_Основной перед списком"/>
    <w:basedOn w:val="aa"/>
    <w:next w:val="a"/>
    <w:link w:val="ab"/>
    <w:qFormat/>
    <w:rsid w:val="007A373E"/>
    <w:pPr>
      <w:keepNext/>
      <w:spacing w:before="60"/>
    </w:pPr>
  </w:style>
  <w:style w:type="character" w:customStyle="1" w:styleId="ab">
    <w:name w:val="_Основной перед списком Знак"/>
    <w:basedOn w:val="ac"/>
    <w:link w:val="a9"/>
    <w:rsid w:val="007A373E"/>
    <w:rPr>
      <w:sz w:val="24"/>
      <w:szCs w:val="24"/>
    </w:rPr>
  </w:style>
  <w:style w:type="paragraph" w:customStyle="1" w:styleId="22">
    <w:name w:val="_Заголовок 2"/>
    <w:basedOn w:val="20"/>
    <w:next w:val="aa"/>
    <w:link w:val="23"/>
    <w:qFormat/>
    <w:rsid w:val="007A373E"/>
    <w:pPr>
      <w:numPr>
        <w:ilvl w:val="0"/>
        <w:numId w:val="0"/>
      </w:numPr>
      <w:ind w:left="710"/>
    </w:pPr>
  </w:style>
  <w:style w:type="character" w:customStyle="1" w:styleId="23">
    <w:name w:val="_Заголовок 2 Знак"/>
    <w:basedOn w:val="21"/>
    <w:link w:val="22"/>
    <w:rsid w:val="007A373E"/>
    <w:rPr>
      <w:rFonts w:eastAsiaTheme="majorEastAsia" w:cs="Arial"/>
      <w:b/>
      <w:bCs/>
      <w:iCs/>
      <w:sz w:val="32"/>
      <w:szCs w:val="28"/>
    </w:rPr>
  </w:style>
  <w:style w:type="character" w:customStyle="1" w:styleId="21">
    <w:name w:val="Заголовок 2 Знак"/>
    <w:basedOn w:val="a0"/>
    <w:link w:val="20"/>
    <w:semiHidden/>
    <w:rsid w:val="007A373E"/>
    <w:rPr>
      <w:rFonts w:eastAsiaTheme="majorEastAsia" w:cs="Arial"/>
      <w:b/>
      <w:bCs/>
      <w:iCs/>
      <w:sz w:val="32"/>
      <w:szCs w:val="28"/>
    </w:rPr>
  </w:style>
  <w:style w:type="paragraph" w:customStyle="1" w:styleId="32">
    <w:name w:val="_Заголовок 3"/>
    <w:basedOn w:val="30"/>
    <w:next w:val="aa"/>
    <w:link w:val="33"/>
    <w:qFormat/>
    <w:rsid w:val="007A373E"/>
    <w:pPr>
      <w:numPr>
        <w:ilvl w:val="0"/>
        <w:numId w:val="0"/>
      </w:numPr>
    </w:pPr>
  </w:style>
  <w:style w:type="character" w:customStyle="1" w:styleId="33">
    <w:name w:val="_Заголовок 3 Знак"/>
    <w:basedOn w:val="31"/>
    <w:link w:val="32"/>
    <w:rsid w:val="007A373E"/>
    <w:rPr>
      <w:rFonts w:eastAsiaTheme="majorEastAsia" w:cs="Arial"/>
      <w:b/>
      <w:bCs/>
      <w:sz w:val="28"/>
      <w:szCs w:val="26"/>
    </w:rPr>
  </w:style>
  <w:style w:type="character" w:customStyle="1" w:styleId="31">
    <w:name w:val="Заголовок 3 Знак"/>
    <w:aliases w:val="Пункт Знак,заголовок3_pg Знак"/>
    <w:basedOn w:val="a0"/>
    <w:link w:val="30"/>
    <w:rsid w:val="007A373E"/>
    <w:rPr>
      <w:rFonts w:eastAsiaTheme="majorEastAsia" w:cs="Arial"/>
      <w:b/>
      <w:bCs/>
      <w:sz w:val="28"/>
      <w:szCs w:val="26"/>
    </w:rPr>
  </w:style>
  <w:style w:type="paragraph" w:customStyle="1" w:styleId="aa">
    <w:name w:val="_Основной с красной строки"/>
    <w:basedOn w:val="a"/>
    <w:link w:val="ac"/>
    <w:qFormat/>
    <w:rsid w:val="007A373E"/>
    <w:pPr>
      <w:spacing w:line="360" w:lineRule="exact"/>
    </w:pPr>
  </w:style>
  <w:style w:type="character" w:customStyle="1" w:styleId="ac">
    <w:name w:val="_Основной с красной строки Знак"/>
    <w:basedOn w:val="a0"/>
    <w:link w:val="aa"/>
    <w:rsid w:val="007A373E"/>
    <w:rPr>
      <w:sz w:val="24"/>
      <w:szCs w:val="24"/>
    </w:rPr>
  </w:style>
  <w:style w:type="paragraph" w:customStyle="1" w:styleId="ad">
    <w:name w:val="_Согласовано"/>
    <w:aliases w:val="Составили"/>
    <w:basedOn w:val="a"/>
    <w:link w:val="ae"/>
    <w:qFormat/>
    <w:rsid w:val="007A373E"/>
    <w:pPr>
      <w:spacing w:before="240"/>
    </w:pPr>
    <w:rPr>
      <w:rFonts w:ascii="Times New Roman Полужирный" w:hAnsi="Times New Roman Полужирный"/>
      <w:b/>
      <w:bCs/>
      <w:caps/>
    </w:rPr>
  </w:style>
  <w:style w:type="character" w:customStyle="1" w:styleId="ae">
    <w:name w:val="_Согласовано Знак"/>
    <w:aliases w:val="Составили Знак"/>
    <w:basedOn w:val="a0"/>
    <w:link w:val="ad"/>
    <w:rsid w:val="007A373E"/>
    <w:rPr>
      <w:rFonts w:ascii="Times New Roman Полужирный" w:hAnsi="Times New Roman Полужирный"/>
      <w:b/>
      <w:bCs/>
      <w:caps/>
      <w:sz w:val="24"/>
      <w:szCs w:val="24"/>
    </w:rPr>
  </w:style>
  <w:style w:type="paragraph" w:customStyle="1" w:styleId="af">
    <w:name w:val="_Титул наименование организации"/>
    <w:basedOn w:val="a"/>
    <w:link w:val="af0"/>
    <w:qFormat/>
    <w:rsid w:val="007A373E"/>
    <w:pPr>
      <w:tabs>
        <w:tab w:val="left" w:pos="0"/>
      </w:tabs>
      <w:ind w:right="-5"/>
      <w:jc w:val="center"/>
    </w:pPr>
    <w:rPr>
      <w:noProof/>
      <w:szCs w:val="28"/>
    </w:rPr>
  </w:style>
  <w:style w:type="character" w:customStyle="1" w:styleId="af0">
    <w:name w:val="_Титул наименование организации Знак"/>
    <w:basedOn w:val="a0"/>
    <w:link w:val="af"/>
    <w:rsid w:val="007A373E"/>
    <w:rPr>
      <w:noProof/>
      <w:sz w:val="28"/>
      <w:szCs w:val="28"/>
    </w:rPr>
  </w:style>
  <w:style w:type="paragraph" w:customStyle="1" w:styleId="1">
    <w:name w:val="_Нумерованный 1"/>
    <w:basedOn w:val="a"/>
    <w:link w:val="110"/>
    <w:qFormat/>
    <w:rsid w:val="007A373E"/>
    <w:pPr>
      <w:numPr>
        <w:numId w:val="21"/>
      </w:numPr>
    </w:pPr>
  </w:style>
  <w:style w:type="character" w:customStyle="1" w:styleId="110">
    <w:name w:val="_Нумерованный 1 Знак1"/>
    <w:basedOn w:val="a0"/>
    <w:link w:val="1"/>
    <w:rsid w:val="007A373E"/>
    <w:rPr>
      <w:sz w:val="24"/>
      <w:szCs w:val="24"/>
    </w:rPr>
  </w:style>
  <w:style w:type="paragraph" w:customStyle="1" w:styleId="2">
    <w:name w:val="_Нумерованный 2"/>
    <w:basedOn w:val="1"/>
    <w:link w:val="210"/>
    <w:qFormat/>
    <w:rsid w:val="007A373E"/>
    <w:pPr>
      <w:numPr>
        <w:ilvl w:val="1"/>
      </w:numPr>
    </w:pPr>
  </w:style>
  <w:style w:type="character" w:customStyle="1" w:styleId="210">
    <w:name w:val="_Нумерованный 2 Знак1"/>
    <w:basedOn w:val="110"/>
    <w:link w:val="2"/>
    <w:rsid w:val="007A373E"/>
    <w:rPr>
      <w:sz w:val="24"/>
      <w:szCs w:val="24"/>
    </w:rPr>
  </w:style>
  <w:style w:type="paragraph" w:customStyle="1" w:styleId="3">
    <w:name w:val="_Нумерованный 3"/>
    <w:basedOn w:val="2"/>
    <w:link w:val="34"/>
    <w:qFormat/>
    <w:rsid w:val="007A373E"/>
    <w:pPr>
      <w:numPr>
        <w:ilvl w:val="2"/>
        <w:numId w:val="14"/>
      </w:numPr>
      <w:tabs>
        <w:tab w:val="clear" w:pos="1701"/>
        <w:tab w:val="num" w:pos="-624"/>
      </w:tabs>
      <w:ind w:left="454" w:firstLine="113"/>
    </w:pPr>
  </w:style>
  <w:style w:type="character" w:customStyle="1" w:styleId="34">
    <w:name w:val="_Нумерованный 3 Знак"/>
    <w:basedOn w:val="210"/>
    <w:link w:val="3"/>
    <w:rsid w:val="007A373E"/>
    <w:rPr>
      <w:sz w:val="24"/>
      <w:szCs w:val="24"/>
    </w:rPr>
  </w:style>
  <w:style w:type="paragraph" w:customStyle="1" w:styleId="af1">
    <w:name w:val="_Текст сноски"/>
    <w:basedOn w:val="a"/>
    <w:link w:val="af2"/>
    <w:qFormat/>
    <w:rsid w:val="007A373E"/>
    <w:pPr>
      <w:suppressAutoHyphens/>
      <w:spacing w:line="240" w:lineRule="auto"/>
      <w:jc w:val="left"/>
    </w:pPr>
    <w:rPr>
      <w:bCs/>
      <w:sz w:val="16"/>
      <w:szCs w:val="20"/>
      <w:vertAlign w:val="superscript"/>
    </w:rPr>
  </w:style>
  <w:style w:type="character" w:customStyle="1" w:styleId="af2">
    <w:name w:val="_Текст сноски Знак"/>
    <w:basedOn w:val="a0"/>
    <w:link w:val="af1"/>
    <w:rsid w:val="007A373E"/>
    <w:rPr>
      <w:bCs/>
      <w:sz w:val="16"/>
      <w:vertAlign w:val="superscript"/>
    </w:rPr>
  </w:style>
  <w:style w:type="paragraph" w:customStyle="1" w:styleId="4">
    <w:name w:val="_Заголовок 4"/>
    <w:basedOn w:val="40"/>
    <w:link w:val="42"/>
    <w:qFormat/>
    <w:rsid w:val="007A373E"/>
    <w:pPr>
      <w:numPr>
        <w:ilvl w:val="3"/>
        <w:numId w:val="3"/>
      </w:numPr>
      <w:tabs>
        <w:tab w:val="left" w:pos="993"/>
      </w:tabs>
    </w:pPr>
    <w:rPr>
      <w:rFonts w:cs="Arial"/>
    </w:rPr>
  </w:style>
  <w:style w:type="character" w:customStyle="1" w:styleId="42">
    <w:name w:val="_Заголовок 4 Знак"/>
    <w:basedOn w:val="33"/>
    <w:link w:val="4"/>
    <w:rsid w:val="007A373E"/>
    <w:rPr>
      <w:rFonts w:ascii="Times New Roman Полужирный" w:eastAsiaTheme="majorEastAsia" w:hAnsi="Times New Roman Полужирный" w:cs="Arial"/>
      <w:b/>
      <w:bCs/>
      <w:sz w:val="24"/>
      <w:szCs w:val="28"/>
    </w:rPr>
  </w:style>
  <w:style w:type="character" w:customStyle="1" w:styleId="41">
    <w:name w:val="Заголовок 4 Знак"/>
    <w:basedOn w:val="a0"/>
    <w:link w:val="40"/>
    <w:semiHidden/>
    <w:rsid w:val="007A373E"/>
    <w:rPr>
      <w:rFonts w:ascii="Times New Roman Полужирный" w:eastAsiaTheme="majorEastAsia" w:hAnsi="Times New Roman Полужирный" w:cstheme="majorBidi"/>
      <w:b/>
      <w:bCs/>
      <w:sz w:val="24"/>
      <w:szCs w:val="28"/>
    </w:rPr>
  </w:style>
  <w:style w:type="paragraph" w:customStyle="1" w:styleId="35">
    <w:name w:val="_Маркированный список уровня 3"/>
    <w:basedOn w:val="a"/>
    <w:link w:val="36"/>
    <w:qFormat/>
    <w:rsid w:val="007A373E"/>
    <w:pPr>
      <w:tabs>
        <w:tab w:val="num" w:pos="360"/>
        <w:tab w:val="left" w:pos="1134"/>
        <w:tab w:val="left" w:pos="2410"/>
      </w:tabs>
      <w:spacing w:after="60"/>
      <w:ind w:left="2200" w:hanging="357"/>
    </w:pPr>
    <w:rPr>
      <w:szCs w:val="26"/>
    </w:rPr>
  </w:style>
  <w:style w:type="character" w:customStyle="1" w:styleId="36">
    <w:name w:val="_Маркированный список уровня 3 Знак"/>
    <w:basedOn w:val="a0"/>
    <w:link w:val="35"/>
    <w:rsid w:val="007A373E"/>
    <w:rPr>
      <w:sz w:val="24"/>
      <w:szCs w:val="26"/>
    </w:rPr>
  </w:style>
  <w:style w:type="paragraph" w:customStyle="1" w:styleId="af3">
    <w:name w:val="Титул"/>
    <w:basedOn w:val="a"/>
    <w:qFormat/>
    <w:rsid w:val="007A373E"/>
    <w:pPr>
      <w:spacing w:before="120" w:after="120" w:line="240" w:lineRule="auto"/>
      <w:jc w:val="center"/>
    </w:pPr>
    <w:rPr>
      <w:rFonts w:eastAsia="Calibri"/>
    </w:rPr>
  </w:style>
  <w:style w:type="character" w:customStyle="1" w:styleId="50">
    <w:name w:val="Заголовок 5 Знак"/>
    <w:basedOn w:val="a0"/>
    <w:link w:val="5"/>
    <w:semiHidden/>
    <w:rsid w:val="007A373E"/>
    <w:rPr>
      <w:b/>
      <w:bCs/>
      <w:sz w:val="24"/>
      <w:szCs w:val="18"/>
    </w:rPr>
  </w:style>
  <w:style w:type="character" w:customStyle="1" w:styleId="60">
    <w:name w:val="Заголовок 6 Знак"/>
    <w:basedOn w:val="a0"/>
    <w:link w:val="6"/>
    <w:semiHidden/>
    <w:rsid w:val="007A373E"/>
    <w:rPr>
      <w:i/>
      <w:sz w:val="22"/>
    </w:rPr>
  </w:style>
  <w:style w:type="character" w:customStyle="1" w:styleId="70">
    <w:name w:val="Заголовок 7 Знак"/>
    <w:basedOn w:val="a0"/>
    <w:link w:val="7"/>
    <w:semiHidden/>
    <w:rsid w:val="007A373E"/>
    <w:rPr>
      <w:rFonts w:ascii="Peterburg" w:hAnsi="Peterburg"/>
      <w:sz w:val="24"/>
    </w:rPr>
  </w:style>
  <w:style w:type="character" w:customStyle="1" w:styleId="80">
    <w:name w:val="Заголовок 8 Знак"/>
    <w:basedOn w:val="a0"/>
    <w:link w:val="8"/>
    <w:semiHidden/>
    <w:rsid w:val="007A373E"/>
    <w:rPr>
      <w:rFonts w:ascii="Peterburg" w:hAnsi="Peterburg"/>
      <w:sz w:val="24"/>
    </w:rPr>
  </w:style>
  <w:style w:type="character" w:customStyle="1" w:styleId="90">
    <w:name w:val="Заголовок 9 Знак"/>
    <w:basedOn w:val="a0"/>
    <w:link w:val="9"/>
    <w:semiHidden/>
    <w:rsid w:val="007A373E"/>
    <w:rPr>
      <w:rFonts w:ascii="Peterburg" w:hAnsi="Peterburg"/>
      <w:sz w:val="22"/>
    </w:rPr>
  </w:style>
  <w:style w:type="paragraph" w:styleId="af4">
    <w:name w:val="caption"/>
    <w:basedOn w:val="a"/>
    <w:next w:val="a"/>
    <w:uiPriority w:val="35"/>
    <w:qFormat/>
    <w:rsid w:val="007A373E"/>
    <w:pPr>
      <w:spacing w:before="60" w:after="120"/>
      <w:jc w:val="center"/>
    </w:pPr>
    <w:rPr>
      <w:bCs/>
      <w:sz w:val="22"/>
      <w:szCs w:val="20"/>
    </w:rPr>
  </w:style>
  <w:style w:type="character" w:styleId="af5">
    <w:name w:val="Emphasis"/>
    <w:basedOn w:val="a0"/>
    <w:qFormat/>
    <w:rsid w:val="007A373E"/>
    <w:rPr>
      <w:i/>
      <w:iCs/>
    </w:rPr>
  </w:style>
  <w:style w:type="paragraph" w:styleId="af6">
    <w:name w:val="List Paragraph"/>
    <w:basedOn w:val="a"/>
    <w:link w:val="af7"/>
    <w:uiPriority w:val="34"/>
    <w:qFormat/>
    <w:rsid w:val="007A373E"/>
    <w:pPr>
      <w:ind w:left="720"/>
      <w:contextualSpacing/>
    </w:pPr>
  </w:style>
  <w:style w:type="character" w:customStyle="1" w:styleId="af7">
    <w:name w:val="Абзац списка Знак"/>
    <w:link w:val="af6"/>
    <w:uiPriority w:val="34"/>
    <w:rsid w:val="007A373E"/>
    <w:rPr>
      <w:sz w:val="24"/>
      <w:szCs w:val="24"/>
    </w:rPr>
  </w:style>
  <w:style w:type="table" w:styleId="af8">
    <w:name w:val="Table Grid"/>
    <w:basedOn w:val="a1"/>
    <w:uiPriority w:val="59"/>
    <w:rsid w:val="0060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F52FA4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52FA4"/>
    <w:rPr>
      <w:rFonts w:eastAsiaTheme="minorHAnsi" w:cstheme="minorBidi"/>
    </w:rPr>
  </w:style>
  <w:style w:type="character" w:styleId="afb">
    <w:name w:val="footnote reference"/>
    <w:basedOn w:val="a0"/>
    <w:uiPriority w:val="99"/>
    <w:semiHidden/>
    <w:unhideWhenUsed/>
    <w:rsid w:val="00F52FA4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E80A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80AB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B399-7C12-48DD-B8E4-FADBD54B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Байгулина Валентина Гавриловна</cp:lastModifiedBy>
  <cp:revision>2</cp:revision>
  <dcterms:created xsi:type="dcterms:W3CDTF">2018-05-29T00:02:00Z</dcterms:created>
  <dcterms:modified xsi:type="dcterms:W3CDTF">2018-05-29T00:02:00Z</dcterms:modified>
</cp:coreProperties>
</file>